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65C06" w14:textId="77777777" w:rsidR="0011243E" w:rsidRDefault="0011243E" w:rsidP="0011243E">
      <w:pPr>
        <w:spacing w:after="0" w:line="240" w:lineRule="auto"/>
        <w:jc w:val="center"/>
        <w:rPr>
          <w:b/>
          <w:sz w:val="36"/>
          <w:szCs w:val="36"/>
        </w:rPr>
      </w:pPr>
      <w:bookmarkStart w:id="0" w:name="_Hlk39816154"/>
      <w:r>
        <w:rPr>
          <w:b/>
          <w:sz w:val="36"/>
          <w:szCs w:val="36"/>
        </w:rPr>
        <w:t>Upper San Juan Watershed Enhancement Partnership</w:t>
      </w:r>
    </w:p>
    <w:p w14:paraId="07551086" w14:textId="7F9CA69E" w:rsidR="0011243E" w:rsidRDefault="00BD674B" w:rsidP="0011243E">
      <w:pPr>
        <w:spacing w:after="0" w:line="240" w:lineRule="auto"/>
        <w:jc w:val="center"/>
        <w:rPr>
          <w:rFonts w:ascii="Arial" w:hAnsi="Arial" w:cs="Arial"/>
          <w:b/>
          <w:sz w:val="20"/>
          <w:szCs w:val="20"/>
        </w:rPr>
      </w:pPr>
      <w:r>
        <w:rPr>
          <w:rFonts w:ascii="Arial" w:hAnsi="Arial" w:cs="Arial"/>
          <w:b/>
          <w:sz w:val="32"/>
          <w:szCs w:val="32"/>
        </w:rPr>
        <w:t>MEETING NOTES</w:t>
      </w:r>
    </w:p>
    <w:p w14:paraId="65679CF3" w14:textId="77777777" w:rsidR="0011243E" w:rsidRDefault="0011243E" w:rsidP="0011243E">
      <w:pPr>
        <w:spacing w:after="0" w:line="240" w:lineRule="auto"/>
        <w:rPr>
          <w:rFonts w:ascii="Arial" w:hAnsi="Arial" w:cs="Arial"/>
          <w:b/>
          <w:sz w:val="20"/>
          <w:szCs w:val="20"/>
        </w:rPr>
      </w:pPr>
    </w:p>
    <w:p w14:paraId="52FCFFED" w14:textId="39549281" w:rsidR="0011243E" w:rsidRDefault="0011243E" w:rsidP="0011243E">
      <w:pPr>
        <w:spacing w:after="0" w:line="240" w:lineRule="auto"/>
        <w:rPr>
          <w:rFonts w:ascii="Arial" w:hAnsi="Arial" w:cs="Arial"/>
          <w:sz w:val="24"/>
          <w:szCs w:val="24"/>
        </w:rPr>
      </w:pPr>
      <w:r>
        <w:rPr>
          <w:rFonts w:ascii="Arial" w:hAnsi="Arial" w:cs="Arial"/>
          <w:b/>
          <w:sz w:val="24"/>
          <w:szCs w:val="24"/>
        </w:rPr>
        <w:t xml:space="preserve">STEERING COMMITTEE MEETING: </w:t>
      </w:r>
      <w:r w:rsidRPr="00520392">
        <w:rPr>
          <w:rFonts w:cstheme="minorHAnsi"/>
          <w:bCs/>
          <w:sz w:val="24"/>
          <w:szCs w:val="24"/>
        </w:rPr>
        <w:t>April 9</w:t>
      </w:r>
      <w:r w:rsidRPr="00520392">
        <w:rPr>
          <w:rFonts w:cstheme="minorHAnsi"/>
          <w:sz w:val="24"/>
          <w:szCs w:val="24"/>
        </w:rPr>
        <w:t>, 2021</w:t>
      </w:r>
    </w:p>
    <w:p w14:paraId="7C852FDB" w14:textId="5BF02238" w:rsidR="00BD674B" w:rsidRPr="00BD674B" w:rsidRDefault="00BD674B" w:rsidP="0011243E">
      <w:pPr>
        <w:spacing w:after="0" w:line="240" w:lineRule="auto"/>
        <w:rPr>
          <w:rFonts w:ascii="Arial" w:hAnsi="Arial" w:cs="Arial"/>
          <w:bCs/>
          <w:sz w:val="24"/>
          <w:szCs w:val="24"/>
        </w:rPr>
      </w:pPr>
      <w:r w:rsidRPr="00BD674B">
        <w:rPr>
          <w:rFonts w:ascii="Arial" w:hAnsi="Arial" w:cs="Arial"/>
          <w:b/>
          <w:sz w:val="24"/>
          <w:szCs w:val="24"/>
        </w:rPr>
        <w:t xml:space="preserve">PROJECT MANAGEMENT MEETING: </w:t>
      </w:r>
      <w:r w:rsidRPr="00520392">
        <w:rPr>
          <w:rFonts w:cstheme="minorHAnsi"/>
          <w:bCs/>
          <w:sz w:val="24"/>
          <w:szCs w:val="24"/>
        </w:rPr>
        <w:t>April 20, 2021</w:t>
      </w:r>
    </w:p>
    <w:p w14:paraId="195576F9" w14:textId="2F4FB403" w:rsidR="0011243E" w:rsidRDefault="0011243E" w:rsidP="0011243E">
      <w:pPr>
        <w:spacing w:after="0" w:line="240" w:lineRule="auto"/>
        <w:rPr>
          <w:rFonts w:ascii="Arial" w:hAnsi="Arial" w:cs="Arial"/>
          <w:sz w:val="24"/>
          <w:szCs w:val="24"/>
        </w:rPr>
      </w:pPr>
    </w:p>
    <w:p w14:paraId="1FB9ABD6" w14:textId="16BB4155" w:rsidR="00817D5B" w:rsidRPr="00F542BC" w:rsidRDefault="00817D5B" w:rsidP="0011243E">
      <w:pPr>
        <w:spacing w:after="0" w:line="240" w:lineRule="auto"/>
        <w:rPr>
          <w:rFonts w:cstheme="minorHAnsi"/>
        </w:rPr>
      </w:pPr>
      <w:r w:rsidRPr="00F542BC">
        <w:rPr>
          <w:rFonts w:cstheme="minorHAnsi"/>
          <w:b/>
          <w:bCs/>
        </w:rPr>
        <w:t>Note:</w:t>
      </w:r>
      <w:r w:rsidRPr="00F542BC">
        <w:rPr>
          <w:rFonts w:cstheme="minorHAnsi"/>
        </w:rPr>
        <w:t xml:space="preserve"> </w:t>
      </w:r>
      <w:r w:rsidRPr="00F542BC">
        <w:rPr>
          <w:rFonts w:cstheme="minorHAnsi"/>
          <w:bCs/>
        </w:rPr>
        <w:t>In Phase II, Steering Committee meetings usually occurred every other month on the second Friday of the month, while Project Management meets occurred every third Tuesday.  In Phase III, starting June 2021, these meetings will be combined and occur on the same day each month, with option to cancel or change as determined by Steering Committee members and project partners.</w:t>
      </w:r>
    </w:p>
    <w:p w14:paraId="28C6100E" w14:textId="1936DDAE" w:rsidR="00817D5B" w:rsidRPr="00F542BC" w:rsidRDefault="00817D5B" w:rsidP="0011243E">
      <w:pPr>
        <w:spacing w:after="0" w:line="240" w:lineRule="auto"/>
        <w:rPr>
          <w:rFonts w:cstheme="minorHAnsi"/>
        </w:rPr>
      </w:pPr>
    </w:p>
    <w:p w14:paraId="68E31C46" w14:textId="78F33D6E" w:rsidR="00817D5B" w:rsidRPr="00F542BC" w:rsidRDefault="00817D5B" w:rsidP="0011243E">
      <w:pPr>
        <w:spacing w:after="0" w:line="240" w:lineRule="auto"/>
        <w:rPr>
          <w:rFonts w:cstheme="minorHAnsi"/>
          <w:bCs/>
        </w:rPr>
      </w:pPr>
      <w:r w:rsidRPr="00F542BC">
        <w:rPr>
          <w:rFonts w:cstheme="minorHAnsi"/>
          <w:b/>
          <w:bCs/>
        </w:rPr>
        <w:t xml:space="preserve">Majority </w:t>
      </w:r>
      <w:r w:rsidR="00520392">
        <w:rPr>
          <w:rFonts w:cstheme="minorHAnsi"/>
          <w:b/>
          <w:bCs/>
        </w:rPr>
        <w:t>voted</w:t>
      </w:r>
      <w:r w:rsidRPr="00F542BC">
        <w:rPr>
          <w:rFonts w:cstheme="minorHAnsi"/>
          <w:b/>
          <w:bCs/>
        </w:rPr>
        <w:t xml:space="preserve"> to move Phase III meetings to 1</w:t>
      </w:r>
      <w:r w:rsidRPr="00F542BC">
        <w:rPr>
          <w:rFonts w:cstheme="minorHAnsi"/>
          <w:b/>
          <w:bCs/>
          <w:vertAlign w:val="superscript"/>
        </w:rPr>
        <w:t>st</w:t>
      </w:r>
      <w:r w:rsidRPr="00F542BC">
        <w:rPr>
          <w:rFonts w:cstheme="minorHAnsi"/>
          <w:b/>
          <w:bCs/>
        </w:rPr>
        <w:t xml:space="preserve"> Wednesday every month from 10 am – 12 pm</w:t>
      </w:r>
      <w:r w:rsidRPr="00F542BC">
        <w:rPr>
          <w:rFonts w:cstheme="minorHAnsi"/>
          <w:bCs/>
        </w:rPr>
        <w:t>.  Mandy will send out calendar invites shortly with Zoom info, though these may shift to in-person meetings, depending on COVID guidelines and project needs.</w:t>
      </w:r>
    </w:p>
    <w:p w14:paraId="53DE6AFD" w14:textId="77777777" w:rsidR="00817D5B" w:rsidRPr="00817D5B" w:rsidRDefault="00817D5B" w:rsidP="0011243E">
      <w:pPr>
        <w:spacing w:after="0" w:line="240" w:lineRule="auto"/>
        <w:rPr>
          <w:rFonts w:cstheme="minorHAnsi"/>
          <w:sz w:val="24"/>
          <w:szCs w:val="24"/>
        </w:rPr>
      </w:pPr>
    </w:p>
    <w:p w14:paraId="45FD61D5" w14:textId="02ABE65C" w:rsidR="0011243E" w:rsidRPr="00817D5B" w:rsidRDefault="0011243E" w:rsidP="0011243E">
      <w:pPr>
        <w:spacing w:after="0"/>
        <w:rPr>
          <w:rFonts w:cstheme="minorHAnsi"/>
          <w:b/>
        </w:rPr>
      </w:pPr>
      <w:r w:rsidRPr="00817D5B">
        <w:rPr>
          <w:rFonts w:cstheme="minorHAnsi"/>
          <w:b/>
        </w:rPr>
        <w:t>Updates &amp; Partner Check-In</w:t>
      </w:r>
    </w:p>
    <w:p w14:paraId="43B49CAC" w14:textId="78F5FEEC" w:rsidR="00520392" w:rsidRPr="00520392" w:rsidRDefault="00BD674B" w:rsidP="00520392">
      <w:pPr>
        <w:pStyle w:val="ListParagraph"/>
        <w:numPr>
          <w:ilvl w:val="0"/>
          <w:numId w:val="21"/>
        </w:numPr>
        <w:ind w:left="630" w:hanging="180"/>
        <w:rPr>
          <w:rFonts w:cstheme="minorHAnsi"/>
          <w:bCs/>
        </w:rPr>
      </w:pPr>
      <w:r w:rsidRPr="00817D5B">
        <w:rPr>
          <w:rFonts w:cstheme="minorHAnsi"/>
          <w:bCs/>
        </w:rPr>
        <w:t>CWCW Environmental &amp; Recreation W</w:t>
      </w:r>
      <w:r w:rsidR="00847E99" w:rsidRPr="00817D5B">
        <w:rPr>
          <w:rFonts w:cstheme="minorHAnsi"/>
          <w:bCs/>
        </w:rPr>
        <w:t xml:space="preserve">orkshop: </w:t>
      </w:r>
      <w:r w:rsidR="00520392" w:rsidRPr="00520392">
        <w:rPr>
          <w:rFonts w:cstheme="minorHAnsi"/>
          <w:bCs/>
        </w:rPr>
        <w:t>collaborative workshop to discuss how local and statewide Environmental and Recreational interests might be incorporated in the Colorado Water Plan update.</w:t>
      </w:r>
      <w:r w:rsidR="00520392">
        <w:rPr>
          <w:rFonts w:cstheme="minorHAnsi"/>
          <w:bCs/>
        </w:rPr>
        <w:t xml:space="preserve">  W</w:t>
      </w:r>
      <w:r w:rsidR="00520392" w:rsidRPr="00520392">
        <w:rPr>
          <w:rFonts w:cstheme="minorHAnsi"/>
          <w:bCs/>
        </w:rPr>
        <w:t>orkshop cover</w:t>
      </w:r>
      <w:r w:rsidR="00520392">
        <w:rPr>
          <w:rFonts w:cstheme="minorHAnsi"/>
          <w:bCs/>
        </w:rPr>
        <w:t>ed</w:t>
      </w:r>
      <w:r w:rsidR="00520392" w:rsidRPr="00520392">
        <w:rPr>
          <w:rFonts w:cstheme="minorHAnsi"/>
          <w:bCs/>
        </w:rPr>
        <w:t>:</w:t>
      </w:r>
    </w:p>
    <w:p w14:paraId="02EB5385" w14:textId="77777777" w:rsidR="00520392" w:rsidRPr="00520392" w:rsidRDefault="00520392" w:rsidP="00520392">
      <w:pPr>
        <w:pStyle w:val="ListParagraph"/>
        <w:numPr>
          <w:ilvl w:val="0"/>
          <w:numId w:val="26"/>
        </w:numPr>
        <w:ind w:left="1080" w:hanging="180"/>
        <w:rPr>
          <w:rFonts w:cstheme="minorHAnsi"/>
          <w:bCs/>
        </w:rPr>
      </w:pPr>
      <w:r w:rsidRPr="00520392">
        <w:rPr>
          <w:rFonts w:cstheme="minorHAnsi"/>
          <w:bCs/>
        </w:rPr>
        <w:t>Focus Area mapping and work on Basin Implementation Plans to date</w:t>
      </w:r>
    </w:p>
    <w:p w14:paraId="18EFD169" w14:textId="77777777" w:rsidR="00520392" w:rsidRPr="00520392" w:rsidRDefault="00520392" w:rsidP="00520392">
      <w:pPr>
        <w:pStyle w:val="ListParagraph"/>
        <w:numPr>
          <w:ilvl w:val="0"/>
          <w:numId w:val="26"/>
        </w:numPr>
        <w:ind w:left="1080" w:hanging="180"/>
        <w:rPr>
          <w:rFonts w:cstheme="minorHAnsi"/>
          <w:bCs/>
        </w:rPr>
      </w:pPr>
      <w:r w:rsidRPr="00520392">
        <w:rPr>
          <w:rFonts w:cstheme="minorHAnsi"/>
          <w:bCs/>
        </w:rPr>
        <w:t>Other tools to analyze stream health and prioritize actions</w:t>
      </w:r>
    </w:p>
    <w:p w14:paraId="4341768C" w14:textId="77777777" w:rsidR="00520392" w:rsidRPr="00520392" w:rsidRDefault="00520392" w:rsidP="00520392">
      <w:pPr>
        <w:pStyle w:val="ListParagraph"/>
        <w:numPr>
          <w:ilvl w:val="0"/>
          <w:numId w:val="26"/>
        </w:numPr>
        <w:ind w:left="1080" w:hanging="180"/>
        <w:rPr>
          <w:rFonts w:cstheme="minorHAnsi"/>
          <w:bCs/>
        </w:rPr>
      </w:pPr>
      <w:r w:rsidRPr="00520392">
        <w:rPr>
          <w:rFonts w:cstheme="minorHAnsi"/>
          <w:bCs/>
        </w:rPr>
        <w:t>Stream Management Plans and Fluvial Hazard Zone Mapping</w:t>
      </w:r>
    </w:p>
    <w:p w14:paraId="416DBBB1" w14:textId="77777777" w:rsidR="00520392" w:rsidRPr="00520392" w:rsidRDefault="00520392" w:rsidP="00520392">
      <w:pPr>
        <w:pStyle w:val="ListParagraph"/>
        <w:numPr>
          <w:ilvl w:val="0"/>
          <w:numId w:val="26"/>
        </w:numPr>
        <w:ind w:left="1080" w:hanging="180"/>
        <w:rPr>
          <w:rFonts w:cstheme="minorHAnsi"/>
          <w:bCs/>
        </w:rPr>
      </w:pPr>
      <w:r w:rsidRPr="00520392">
        <w:rPr>
          <w:rFonts w:cstheme="minorHAnsi"/>
          <w:bCs/>
        </w:rPr>
        <w:t>Watershed health</w:t>
      </w:r>
    </w:p>
    <w:p w14:paraId="29C63F2F" w14:textId="77777777" w:rsidR="00520392" w:rsidRPr="00520392" w:rsidRDefault="00520392" w:rsidP="00520392">
      <w:pPr>
        <w:pStyle w:val="ListParagraph"/>
        <w:numPr>
          <w:ilvl w:val="0"/>
          <w:numId w:val="26"/>
        </w:numPr>
        <w:ind w:left="1080" w:hanging="180"/>
        <w:rPr>
          <w:rFonts w:cstheme="minorHAnsi"/>
          <w:bCs/>
        </w:rPr>
      </w:pPr>
      <w:r w:rsidRPr="00520392">
        <w:rPr>
          <w:rFonts w:cstheme="minorHAnsi"/>
          <w:bCs/>
        </w:rPr>
        <w:t>Recreational interests</w:t>
      </w:r>
    </w:p>
    <w:p w14:paraId="73BF33E9" w14:textId="52BB899C" w:rsidR="00520392" w:rsidRDefault="00520392" w:rsidP="00520392">
      <w:pPr>
        <w:pStyle w:val="ListParagraph"/>
        <w:numPr>
          <w:ilvl w:val="0"/>
          <w:numId w:val="26"/>
        </w:numPr>
        <w:ind w:left="1080" w:hanging="180"/>
        <w:rPr>
          <w:rFonts w:cstheme="minorHAnsi"/>
          <w:bCs/>
        </w:rPr>
      </w:pPr>
      <w:r w:rsidRPr="00520392">
        <w:rPr>
          <w:rFonts w:cstheme="minorHAnsi"/>
          <w:bCs/>
        </w:rPr>
        <w:t>Breakout Sessions for each Basin to review updated draft focus area maps, identify what else should be included, and a discussion of how a future decision support tool could be helpful.</w:t>
      </w:r>
    </w:p>
    <w:p w14:paraId="6BF45024" w14:textId="4495C6EB" w:rsidR="00520392" w:rsidRDefault="00520392" w:rsidP="00520392">
      <w:pPr>
        <w:pStyle w:val="ListParagraph"/>
        <w:numPr>
          <w:ilvl w:val="0"/>
          <w:numId w:val="26"/>
        </w:numPr>
        <w:ind w:left="1080" w:hanging="180"/>
        <w:rPr>
          <w:rFonts w:cstheme="minorHAnsi"/>
          <w:bCs/>
        </w:rPr>
      </w:pPr>
      <w:proofErr w:type="gramStart"/>
      <w:r>
        <w:rPr>
          <w:rFonts w:cstheme="minorHAnsi"/>
          <w:bCs/>
        </w:rPr>
        <w:t>Unfortunately</w:t>
      </w:r>
      <w:proofErr w:type="gramEnd"/>
      <w:r>
        <w:rPr>
          <w:rFonts w:cstheme="minorHAnsi"/>
          <w:bCs/>
        </w:rPr>
        <w:t xml:space="preserve"> no recording of workshop found, but Story Map to review: </w:t>
      </w:r>
    </w:p>
    <w:p w14:paraId="1384D6A5" w14:textId="040A4DD5" w:rsidR="006D3FEA" w:rsidRPr="006D3FEA" w:rsidRDefault="006D3FEA" w:rsidP="006D3FEA">
      <w:pPr>
        <w:pStyle w:val="ListParagraph"/>
        <w:ind w:left="1080"/>
        <w:rPr>
          <w:rFonts w:cstheme="minorHAnsi"/>
          <w:bCs/>
        </w:rPr>
      </w:pPr>
      <w:hyperlink r:id="rId7" w:history="1">
        <w:r w:rsidRPr="003112E2">
          <w:rPr>
            <w:rStyle w:val="Hyperlink"/>
          </w:rPr>
          <w:t>https://cwcb.maps.arcgis.com/apps/MapSeries/index.html?appid=880753ceb13d43e3bc89e2259247aafa</w:t>
        </w:r>
      </w:hyperlink>
    </w:p>
    <w:p w14:paraId="412560FE" w14:textId="74CDBAD1" w:rsidR="00520392" w:rsidRPr="00520392" w:rsidRDefault="00520392" w:rsidP="00520392">
      <w:pPr>
        <w:pStyle w:val="ListParagraph"/>
        <w:numPr>
          <w:ilvl w:val="0"/>
          <w:numId w:val="26"/>
        </w:numPr>
        <w:ind w:left="1080" w:hanging="180"/>
        <w:rPr>
          <w:rFonts w:cstheme="minorHAnsi"/>
          <w:bCs/>
        </w:rPr>
      </w:pPr>
      <w:r>
        <w:rPr>
          <w:rFonts w:cstheme="minorHAnsi"/>
          <w:bCs/>
        </w:rPr>
        <w:t>Potential for WEP focus areas/projects to be incorporated in this list and map in the future.</w:t>
      </w:r>
    </w:p>
    <w:p w14:paraId="4400DFB0" w14:textId="715FDE45" w:rsidR="006D3FEA" w:rsidRDefault="006D3FEA" w:rsidP="00817D5B">
      <w:pPr>
        <w:pStyle w:val="ListParagraph"/>
        <w:numPr>
          <w:ilvl w:val="0"/>
          <w:numId w:val="11"/>
        </w:numPr>
        <w:ind w:left="630" w:hanging="180"/>
        <w:rPr>
          <w:rFonts w:cstheme="minorHAnsi"/>
          <w:bCs/>
        </w:rPr>
      </w:pPr>
      <w:r>
        <w:rPr>
          <w:rFonts w:cstheme="minorHAnsi"/>
          <w:bCs/>
        </w:rPr>
        <w:t xml:space="preserve">CWCB </w:t>
      </w:r>
      <w:r w:rsidR="00847E99" w:rsidRPr="00817D5B">
        <w:rPr>
          <w:rFonts w:cstheme="minorHAnsi"/>
          <w:bCs/>
        </w:rPr>
        <w:t>Forest Health</w:t>
      </w:r>
      <w:r>
        <w:rPr>
          <w:rFonts w:cstheme="minorHAnsi"/>
          <w:bCs/>
        </w:rPr>
        <w:t xml:space="preserve"> W</w:t>
      </w:r>
      <w:r w:rsidR="00847E99" w:rsidRPr="00817D5B">
        <w:rPr>
          <w:rFonts w:cstheme="minorHAnsi"/>
          <w:bCs/>
        </w:rPr>
        <w:t xml:space="preserve">orkshop: </w:t>
      </w:r>
      <w:r>
        <w:rPr>
          <w:rFonts w:cstheme="minorHAnsi"/>
          <w:bCs/>
        </w:rPr>
        <w:t xml:space="preserve">multiple committee members observed continued interest from the state and partnerships in exploring research and projects connecting </w:t>
      </w:r>
      <w:r w:rsidR="00847E99" w:rsidRPr="00817D5B">
        <w:rPr>
          <w:rFonts w:cstheme="minorHAnsi"/>
          <w:bCs/>
        </w:rPr>
        <w:t xml:space="preserve">forest health, water, wildfire. </w:t>
      </w:r>
    </w:p>
    <w:p w14:paraId="67A369FA" w14:textId="160CEFA2" w:rsidR="006D3FEA" w:rsidRDefault="006D3FEA" w:rsidP="006D3FEA">
      <w:pPr>
        <w:pStyle w:val="ListParagraph"/>
        <w:numPr>
          <w:ilvl w:val="0"/>
          <w:numId w:val="26"/>
        </w:numPr>
        <w:ind w:left="1080" w:hanging="180"/>
        <w:rPr>
          <w:rFonts w:cstheme="minorHAnsi"/>
          <w:bCs/>
        </w:rPr>
      </w:pPr>
      <w:r>
        <w:rPr>
          <w:rFonts w:cstheme="minorHAnsi"/>
          <w:bCs/>
        </w:rPr>
        <w:t xml:space="preserve">Projects of priority interest for CWCB: </w:t>
      </w:r>
      <w:r w:rsidR="00847E99" w:rsidRPr="00817D5B">
        <w:rPr>
          <w:rFonts w:cstheme="minorHAnsi"/>
          <w:bCs/>
        </w:rPr>
        <w:t xml:space="preserve">catchment areas for sediment and debris, buffer </w:t>
      </w:r>
      <w:r w:rsidR="00F748E8">
        <w:rPr>
          <w:rFonts w:cstheme="minorHAnsi"/>
          <w:bCs/>
        </w:rPr>
        <w:t>areas to help mitigate flooding and debris flows.</w:t>
      </w:r>
      <w:r w:rsidR="00847E99" w:rsidRPr="00817D5B">
        <w:rPr>
          <w:rFonts w:cstheme="minorHAnsi"/>
          <w:bCs/>
        </w:rPr>
        <w:t xml:space="preserve">  </w:t>
      </w:r>
    </w:p>
    <w:p w14:paraId="7713D705" w14:textId="38A0616A" w:rsidR="00847E99" w:rsidRPr="00817D5B" w:rsidRDefault="00847E99" w:rsidP="006D3FEA">
      <w:pPr>
        <w:pStyle w:val="ListParagraph"/>
        <w:numPr>
          <w:ilvl w:val="0"/>
          <w:numId w:val="26"/>
        </w:numPr>
        <w:ind w:left="1080" w:hanging="180"/>
        <w:rPr>
          <w:rFonts w:cstheme="minorHAnsi"/>
          <w:bCs/>
        </w:rPr>
      </w:pPr>
      <w:r w:rsidRPr="00817D5B">
        <w:rPr>
          <w:rFonts w:cstheme="minorHAnsi"/>
          <w:bCs/>
        </w:rPr>
        <w:t xml:space="preserve">Action items: </w:t>
      </w:r>
      <w:r w:rsidR="006D3FEA">
        <w:rPr>
          <w:rFonts w:cstheme="minorHAnsi"/>
          <w:bCs/>
        </w:rPr>
        <w:t xml:space="preserve">CWCB </w:t>
      </w:r>
      <w:r w:rsidRPr="00817D5B">
        <w:rPr>
          <w:rFonts w:cstheme="minorHAnsi"/>
          <w:bCs/>
        </w:rPr>
        <w:t>encouraging identification of catchment areas</w:t>
      </w:r>
      <w:r w:rsidR="006D3FEA">
        <w:rPr>
          <w:rFonts w:cstheme="minorHAnsi"/>
          <w:bCs/>
        </w:rPr>
        <w:t xml:space="preserve"> that:</w:t>
      </w:r>
      <w:r w:rsidRPr="00817D5B">
        <w:rPr>
          <w:rFonts w:cstheme="minorHAnsi"/>
          <w:bCs/>
        </w:rPr>
        <w:t xml:space="preserve"> </w:t>
      </w:r>
      <w:r w:rsidR="007C2FAF" w:rsidRPr="00817D5B">
        <w:rPr>
          <w:rFonts w:cstheme="minorHAnsi"/>
          <w:bCs/>
        </w:rPr>
        <w:t xml:space="preserve">1) protect property </w:t>
      </w:r>
      <w:r w:rsidR="006D3FEA">
        <w:rPr>
          <w:rFonts w:cstheme="minorHAnsi"/>
          <w:bCs/>
        </w:rPr>
        <w:t xml:space="preserve">and </w:t>
      </w:r>
      <w:r w:rsidR="007C2FAF" w:rsidRPr="00817D5B">
        <w:rPr>
          <w:rFonts w:cstheme="minorHAnsi"/>
          <w:bCs/>
        </w:rPr>
        <w:t xml:space="preserve">2) </w:t>
      </w:r>
      <w:r w:rsidR="006D3FEA">
        <w:rPr>
          <w:rFonts w:cstheme="minorHAnsi"/>
          <w:bCs/>
        </w:rPr>
        <w:t xml:space="preserve">are </w:t>
      </w:r>
      <w:r w:rsidR="007C2FAF" w:rsidRPr="00817D5B">
        <w:rPr>
          <w:rFonts w:cstheme="minorHAnsi"/>
          <w:bCs/>
        </w:rPr>
        <w:t xml:space="preserve">properly functioning.  </w:t>
      </w:r>
      <w:r w:rsidR="006D3FEA">
        <w:rPr>
          <w:rFonts w:cstheme="minorHAnsi"/>
          <w:bCs/>
        </w:rPr>
        <w:t>These areas</w:t>
      </w:r>
      <w:r w:rsidR="00F748E8">
        <w:rPr>
          <w:rFonts w:cstheme="minorHAnsi"/>
          <w:bCs/>
        </w:rPr>
        <w:t xml:space="preserve"> are viewed</w:t>
      </w:r>
      <w:r w:rsidR="006D3FEA">
        <w:rPr>
          <w:rFonts w:cstheme="minorHAnsi"/>
          <w:bCs/>
        </w:rPr>
        <w:t xml:space="preserve"> as ideal setting</w:t>
      </w:r>
      <w:r w:rsidR="00F748E8">
        <w:rPr>
          <w:rFonts w:cstheme="minorHAnsi"/>
          <w:bCs/>
        </w:rPr>
        <w:t>s</w:t>
      </w:r>
      <w:r w:rsidR="006D3FEA">
        <w:rPr>
          <w:rFonts w:cstheme="minorHAnsi"/>
          <w:bCs/>
        </w:rPr>
        <w:t xml:space="preserve"> to support all water uses.  Funding available and this type of area/project could be an ideal demonstration project for WEP in future.</w:t>
      </w:r>
      <w:r w:rsidR="007C2FAF" w:rsidRPr="00817D5B">
        <w:rPr>
          <w:rFonts w:cstheme="minorHAnsi"/>
          <w:bCs/>
        </w:rPr>
        <w:t xml:space="preserve">  </w:t>
      </w:r>
    </w:p>
    <w:p w14:paraId="14CC357B" w14:textId="42BD2385" w:rsidR="00DE4D17" w:rsidRDefault="00DE4D17" w:rsidP="00817D5B">
      <w:pPr>
        <w:pStyle w:val="ListParagraph"/>
        <w:numPr>
          <w:ilvl w:val="0"/>
          <w:numId w:val="11"/>
        </w:numPr>
        <w:ind w:left="630" w:hanging="180"/>
        <w:rPr>
          <w:rFonts w:cstheme="minorHAnsi"/>
          <w:bCs/>
        </w:rPr>
      </w:pPr>
      <w:r>
        <w:rPr>
          <w:rFonts w:cstheme="minorHAnsi"/>
          <w:bCs/>
        </w:rPr>
        <w:t xml:space="preserve">Mesa Canyon takeout project: </w:t>
      </w:r>
      <w:r w:rsidR="00F748E8">
        <w:rPr>
          <w:rFonts w:cstheme="minorHAnsi"/>
          <w:bCs/>
        </w:rPr>
        <w:t>Congratulations on receiving f</w:t>
      </w:r>
      <w:r>
        <w:rPr>
          <w:rFonts w:cstheme="minorHAnsi"/>
          <w:bCs/>
        </w:rPr>
        <w:t>ull fund</w:t>
      </w:r>
      <w:r w:rsidR="00F748E8">
        <w:rPr>
          <w:rFonts w:cstheme="minorHAnsi"/>
          <w:bCs/>
        </w:rPr>
        <w:t>ing</w:t>
      </w:r>
      <w:r>
        <w:rPr>
          <w:rFonts w:cstheme="minorHAnsi"/>
          <w:bCs/>
        </w:rPr>
        <w:t xml:space="preserve">!  </w:t>
      </w:r>
      <w:r w:rsidR="00F748E8">
        <w:rPr>
          <w:rFonts w:cstheme="minorHAnsi"/>
          <w:bCs/>
        </w:rPr>
        <w:t>Project r</w:t>
      </w:r>
      <w:r>
        <w:rPr>
          <w:rFonts w:cstheme="minorHAnsi"/>
          <w:bCs/>
        </w:rPr>
        <w:t xml:space="preserve">eceived approval of Tourism Board grant mid-April.  </w:t>
      </w:r>
    </w:p>
    <w:p w14:paraId="77A07E7E" w14:textId="77777777" w:rsidR="006D3FEA" w:rsidRDefault="006D3FEA" w:rsidP="006D3FEA">
      <w:pPr>
        <w:pStyle w:val="ListParagraph"/>
        <w:numPr>
          <w:ilvl w:val="0"/>
          <w:numId w:val="11"/>
        </w:numPr>
        <w:ind w:left="630" w:hanging="180"/>
        <w:rPr>
          <w:rFonts w:cstheme="minorHAnsi"/>
          <w:bCs/>
        </w:rPr>
      </w:pPr>
      <w:r>
        <w:rPr>
          <w:rFonts w:cstheme="minorHAnsi"/>
          <w:bCs/>
        </w:rPr>
        <w:t>Banded Peak Ranch research project:</w:t>
      </w:r>
    </w:p>
    <w:p w14:paraId="23D1F617" w14:textId="723E8233" w:rsidR="00261A4D" w:rsidRDefault="006D3FEA" w:rsidP="006D3FEA">
      <w:pPr>
        <w:pStyle w:val="ListParagraph"/>
        <w:numPr>
          <w:ilvl w:val="0"/>
          <w:numId w:val="27"/>
        </w:numPr>
        <w:ind w:left="1080" w:hanging="180"/>
        <w:rPr>
          <w:rFonts w:cstheme="minorHAnsi"/>
          <w:bCs/>
        </w:rPr>
      </w:pPr>
      <w:r>
        <w:rPr>
          <w:rFonts w:cstheme="minorHAnsi"/>
          <w:bCs/>
        </w:rPr>
        <w:t xml:space="preserve">Exciting new proposal with </w:t>
      </w:r>
      <w:r w:rsidR="007C2FAF" w:rsidRPr="00817D5B">
        <w:rPr>
          <w:rFonts w:cstheme="minorHAnsi"/>
          <w:bCs/>
        </w:rPr>
        <w:t>Ryan Webb from U</w:t>
      </w:r>
      <w:r>
        <w:rPr>
          <w:rFonts w:cstheme="minorHAnsi"/>
          <w:bCs/>
        </w:rPr>
        <w:t>niversity of New Mexico and Bureau of Reclamation to research</w:t>
      </w:r>
      <w:r w:rsidR="007C2FAF" w:rsidRPr="00817D5B">
        <w:rPr>
          <w:rFonts w:cstheme="minorHAnsi"/>
          <w:bCs/>
        </w:rPr>
        <w:t xml:space="preserve"> water storage and snow sublimation rates in different forest types, modeling for optimal forest treatments for snow/water retention.  </w:t>
      </w:r>
      <w:r w:rsidR="00261A4D" w:rsidRPr="00817D5B">
        <w:rPr>
          <w:rFonts w:cstheme="minorHAnsi"/>
          <w:bCs/>
        </w:rPr>
        <w:t xml:space="preserve">Also </w:t>
      </w:r>
      <w:r w:rsidR="00261A4D">
        <w:rPr>
          <w:rFonts w:cstheme="minorHAnsi"/>
          <w:bCs/>
        </w:rPr>
        <w:t>looking at pre- and post-fire treatments in V</w:t>
      </w:r>
      <w:r w:rsidR="00261A4D" w:rsidRPr="00817D5B">
        <w:rPr>
          <w:rFonts w:cstheme="minorHAnsi"/>
          <w:bCs/>
        </w:rPr>
        <w:t xml:space="preserve">alles </w:t>
      </w:r>
      <w:r w:rsidR="00261A4D">
        <w:rPr>
          <w:rFonts w:cstheme="minorHAnsi"/>
          <w:bCs/>
        </w:rPr>
        <w:t>C</w:t>
      </w:r>
      <w:r w:rsidR="00261A4D" w:rsidRPr="00817D5B">
        <w:rPr>
          <w:rFonts w:cstheme="minorHAnsi"/>
          <w:bCs/>
        </w:rPr>
        <w:t>aldera</w:t>
      </w:r>
      <w:r w:rsidR="00261A4D">
        <w:rPr>
          <w:rFonts w:cstheme="minorHAnsi"/>
          <w:bCs/>
        </w:rPr>
        <w:t>.</w:t>
      </w:r>
    </w:p>
    <w:p w14:paraId="5A25510F" w14:textId="77777777" w:rsidR="00261A4D" w:rsidRDefault="00261A4D" w:rsidP="006D3FEA">
      <w:pPr>
        <w:pStyle w:val="ListParagraph"/>
        <w:numPr>
          <w:ilvl w:val="0"/>
          <w:numId w:val="27"/>
        </w:numPr>
        <w:ind w:left="1080" w:hanging="180"/>
        <w:rPr>
          <w:rFonts w:cstheme="minorHAnsi"/>
          <w:bCs/>
        </w:rPr>
      </w:pPr>
      <w:r>
        <w:rPr>
          <w:rFonts w:cstheme="minorHAnsi"/>
          <w:bCs/>
        </w:rPr>
        <w:t>Goal: Use model results</w:t>
      </w:r>
      <w:r w:rsidR="007C2FAF" w:rsidRPr="00817D5B">
        <w:rPr>
          <w:rFonts w:cstheme="minorHAnsi"/>
          <w:bCs/>
        </w:rPr>
        <w:t xml:space="preserve"> and apply on</w:t>
      </w:r>
      <w:r>
        <w:rPr>
          <w:rFonts w:cstheme="minorHAnsi"/>
          <w:bCs/>
        </w:rPr>
        <w:t>-the-ground forest treatments at</w:t>
      </w:r>
      <w:r w:rsidR="007C2FAF" w:rsidRPr="00817D5B">
        <w:rPr>
          <w:rFonts w:cstheme="minorHAnsi"/>
          <w:bCs/>
        </w:rPr>
        <w:t xml:space="preserve"> Banded Peak</w:t>
      </w:r>
      <w:r>
        <w:rPr>
          <w:rFonts w:cstheme="minorHAnsi"/>
          <w:bCs/>
        </w:rPr>
        <w:t xml:space="preserve">.  </w:t>
      </w:r>
    </w:p>
    <w:p w14:paraId="663B1824" w14:textId="77777777" w:rsidR="00261A4D" w:rsidRDefault="007C2FAF" w:rsidP="006D3FEA">
      <w:pPr>
        <w:pStyle w:val="ListParagraph"/>
        <w:numPr>
          <w:ilvl w:val="0"/>
          <w:numId w:val="27"/>
        </w:numPr>
        <w:ind w:left="1080" w:hanging="180"/>
        <w:rPr>
          <w:rFonts w:cstheme="minorHAnsi"/>
          <w:bCs/>
        </w:rPr>
      </w:pPr>
      <w:r w:rsidRPr="00817D5B">
        <w:rPr>
          <w:rFonts w:cstheme="minorHAnsi"/>
          <w:bCs/>
        </w:rPr>
        <w:t>Scale: couple hundred acre</w:t>
      </w:r>
      <w:r w:rsidR="00261A4D">
        <w:rPr>
          <w:rFonts w:cstheme="minorHAnsi"/>
          <w:bCs/>
        </w:rPr>
        <w:t>s of</w:t>
      </w:r>
      <w:r w:rsidRPr="00817D5B">
        <w:rPr>
          <w:rFonts w:cstheme="minorHAnsi"/>
          <w:bCs/>
        </w:rPr>
        <w:t xml:space="preserve"> treatment</w:t>
      </w:r>
      <w:r w:rsidR="00261A4D">
        <w:rPr>
          <w:rFonts w:cstheme="minorHAnsi"/>
          <w:bCs/>
        </w:rPr>
        <w:t>, with c</w:t>
      </w:r>
      <w:r w:rsidRPr="00817D5B">
        <w:rPr>
          <w:rFonts w:cstheme="minorHAnsi"/>
          <w:bCs/>
        </w:rPr>
        <w:t xml:space="preserve">ontrol sites, </w:t>
      </w:r>
      <w:r w:rsidR="00261A4D">
        <w:rPr>
          <w:rFonts w:cstheme="minorHAnsi"/>
          <w:bCs/>
        </w:rPr>
        <w:t xml:space="preserve">sites with regular industry </w:t>
      </w:r>
      <w:r w:rsidRPr="00817D5B">
        <w:rPr>
          <w:rFonts w:cstheme="minorHAnsi"/>
          <w:bCs/>
        </w:rPr>
        <w:t>treatments,</w:t>
      </w:r>
      <w:r w:rsidR="00261A4D">
        <w:rPr>
          <w:rFonts w:cstheme="minorHAnsi"/>
          <w:bCs/>
        </w:rPr>
        <w:t xml:space="preserve"> and those proposed by </w:t>
      </w:r>
      <w:r w:rsidRPr="00817D5B">
        <w:rPr>
          <w:rFonts w:cstheme="minorHAnsi"/>
          <w:bCs/>
        </w:rPr>
        <w:t xml:space="preserve">model </w:t>
      </w:r>
      <w:r w:rsidR="00261A4D">
        <w:rPr>
          <w:rFonts w:cstheme="minorHAnsi"/>
          <w:bCs/>
        </w:rPr>
        <w:t>results</w:t>
      </w:r>
      <w:r w:rsidRPr="00817D5B">
        <w:rPr>
          <w:rFonts w:cstheme="minorHAnsi"/>
          <w:bCs/>
        </w:rPr>
        <w:t>.</w:t>
      </w:r>
      <w:r w:rsidR="000325A3" w:rsidRPr="00817D5B">
        <w:rPr>
          <w:rFonts w:cstheme="minorHAnsi"/>
          <w:bCs/>
        </w:rPr>
        <w:t xml:space="preserve"> </w:t>
      </w:r>
    </w:p>
    <w:p w14:paraId="1A84D9FF" w14:textId="77777777" w:rsidR="00261A4D" w:rsidRDefault="00261A4D" w:rsidP="00261A4D">
      <w:pPr>
        <w:pStyle w:val="ListParagraph"/>
        <w:numPr>
          <w:ilvl w:val="0"/>
          <w:numId w:val="27"/>
        </w:numPr>
        <w:ind w:left="1080" w:hanging="180"/>
        <w:rPr>
          <w:rFonts w:cstheme="minorHAnsi"/>
          <w:bCs/>
        </w:rPr>
      </w:pPr>
      <w:r>
        <w:rPr>
          <w:rFonts w:cstheme="minorHAnsi"/>
          <w:bCs/>
        </w:rPr>
        <w:t>Budget/Timeline: ~</w:t>
      </w:r>
      <w:r w:rsidR="000325A3" w:rsidRPr="00817D5B">
        <w:rPr>
          <w:rFonts w:cstheme="minorHAnsi"/>
          <w:bCs/>
        </w:rPr>
        <w:t>$500k over three year period,</w:t>
      </w:r>
      <w:r>
        <w:rPr>
          <w:rFonts w:cstheme="minorHAnsi"/>
          <w:bCs/>
        </w:rPr>
        <w:t xml:space="preserve"> with the first year costing ~$</w:t>
      </w:r>
      <w:r w:rsidR="000325A3" w:rsidRPr="00817D5B">
        <w:rPr>
          <w:rFonts w:cstheme="minorHAnsi"/>
          <w:bCs/>
        </w:rPr>
        <w:t>100k</w:t>
      </w:r>
      <w:r>
        <w:rPr>
          <w:rFonts w:cstheme="minorHAnsi"/>
          <w:bCs/>
        </w:rPr>
        <w:t>.  Hoping to use deployed</w:t>
      </w:r>
      <w:r w:rsidR="000325A3" w:rsidRPr="00261A4D">
        <w:rPr>
          <w:rFonts w:cstheme="minorHAnsi"/>
          <w:bCs/>
        </w:rPr>
        <w:t xml:space="preserve"> instrumentation in </w:t>
      </w:r>
      <w:r>
        <w:rPr>
          <w:rFonts w:cstheme="minorHAnsi"/>
          <w:bCs/>
        </w:rPr>
        <w:t>Valles C</w:t>
      </w:r>
      <w:r w:rsidR="000325A3" w:rsidRPr="00261A4D">
        <w:rPr>
          <w:rFonts w:cstheme="minorHAnsi"/>
          <w:bCs/>
        </w:rPr>
        <w:t xml:space="preserve">aldera </w:t>
      </w:r>
      <w:r>
        <w:rPr>
          <w:rFonts w:cstheme="minorHAnsi"/>
          <w:bCs/>
        </w:rPr>
        <w:t>and</w:t>
      </w:r>
      <w:r w:rsidR="000325A3" w:rsidRPr="00261A4D">
        <w:rPr>
          <w:rFonts w:cstheme="minorHAnsi"/>
          <w:bCs/>
        </w:rPr>
        <w:t xml:space="preserve"> start </w:t>
      </w:r>
      <w:r>
        <w:rPr>
          <w:rFonts w:cstheme="minorHAnsi"/>
          <w:bCs/>
        </w:rPr>
        <w:t>summer 2021</w:t>
      </w:r>
      <w:r w:rsidR="006D3FEA" w:rsidRPr="00261A4D">
        <w:rPr>
          <w:rFonts w:cstheme="minorHAnsi"/>
          <w:bCs/>
        </w:rPr>
        <w:t xml:space="preserve">.  </w:t>
      </w:r>
    </w:p>
    <w:p w14:paraId="3904D153" w14:textId="6121DC02" w:rsidR="00847E99" w:rsidRPr="00261A4D" w:rsidRDefault="00261A4D" w:rsidP="00261A4D">
      <w:pPr>
        <w:pStyle w:val="ListParagraph"/>
        <w:numPr>
          <w:ilvl w:val="0"/>
          <w:numId w:val="27"/>
        </w:numPr>
        <w:ind w:left="1080" w:hanging="180"/>
        <w:rPr>
          <w:rFonts w:cstheme="minorHAnsi"/>
          <w:bCs/>
        </w:rPr>
      </w:pPr>
      <w:r>
        <w:rPr>
          <w:rFonts w:cstheme="minorHAnsi"/>
          <w:bCs/>
        </w:rPr>
        <w:t>Implications: D</w:t>
      </w:r>
      <w:r w:rsidR="006D3FEA" w:rsidRPr="00261A4D">
        <w:rPr>
          <w:rFonts w:cstheme="minorHAnsi"/>
          <w:bCs/>
        </w:rPr>
        <w:t>ata</w:t>
      </w:r>
      <w:r>
        <w:rPr>
          <w:rFonts w:cstheme="minorHAnsi"/>
          <w:bCs/>
        </w:rPr>
        <w:t xml:space="preserve">, treatments, recommendations to apply in other </w:t>
      </w:r>
      <w:r w:rsidR="006D3FEA" w:rsidRPr="00261A4D">
        <w:rPr>
          <w:rFonts w:cstheme="minorHAnsi"/>
          <w:bCs/>
        </w:rPr>
        <w:t>watershed</w:t>
      </w:r>
      <w:r>
        <w:rPr>
          <w:rFonts w:cstheme="minorHAnsi"/>
          <w:bCs/>
        </w:rPr>
        <w:t>s or areas.  Question of whether this modeling and treatment work would be similar and/or comparable to work being done on Jackson Mountain.  Good questions to follow up with USFS and San Juan Forest Health Partnership.</w:t>
      </w:r>
    </w:p>
    <w:p w14:paraId="1C4F5FF0" w14:textId="77777777" w:rsidR="000325A3" w:rsidRPr="00817D5B" w:rsidRDefault="000325A3" w:rsidP="000325A3">
      <w:pPr>
        <w:pStyle w:val="ListParagraph"/>
        <w:ind w:left="2520"/>
        <w:rPr>
          <w:rFonts w:cstheme="minorHAnsi"/>
          <w:bCs/>
        </w:rPr>
      </w:pPr>
    </w:p>
    <w:p w14:paraId="531D58F4" w14:textId="19198264" w:rsidR="0011243E" w:rsidRPr="00817D5B" w:rsidRDefault="0011243E" w:rsidP="0011243E">
      <w:pPr>
        <w:spacing w:after="0"/>
        <w:rPr>
          <w:rFonts w:cstheme="minorHAnsi"/>
          <w:b/>
        </w:rPr>
      </w:pPr>
      <w:r w:rsidRPr="00817D5B">
        <w:rPr>
          <w:rFonts w:cstheme="minorHAnsi"/>
          <w:b/>
        </w:rPr>
        <w:t>Public Meeting Debrief</w:t>
      </w:r>
    </w:p>
    <w:p w14:paraId="61F40F5A" w14:textId="708E493E" w:rsidR="0011243E" w:rsidRPr="00817D5B" w:rsidRDefault="0011243E" w:rsidP="00817D5B">
      <w:pPr>
        <w:pStyle w:val="ListParagraph"/>
        <w:numPr>
          <w:ilvl w:val="0"/>
          <w:numId w:val="6"/>
        </w:numPr>
        <w:ind w:hanging="180"/>
        <w:rPr>
          <w:rFonts w:cstheme="minorHAnsi"/>
          <w:bCs/>
        </w:rPr>
      </w:pPr>
      <w:r w:rsidRPr="00817D5B">
        <w:rPr>
          <w:rFonts w:cstheme="minorHAnsi"/>
          <w:bCs/>
        </w:rPr>
        <w:t>What worked, what did</w:t>
      </w:r>
      <w:r w:rsidR="001715D5" w:rsidRPr="00817D5B">
        <w:rPr>
          <w:rFonts w:cstheme="minorHAnsi"/>
          <w:bCs/>
        </w:rPr>
        <w:t xml:space="preserve"> not</w:t>
      </w:r>
      <w:r w:rsidRPr="00817D5B">
        <w:rPr>
          <w:rFonts w:cstheme="minorHAnsi"/>
          <w:bCs/>
        </w:rPr>
        <w:t>?</w:t>
      </w:r>
      <w:r w:rsidR="00817D5B">
        <w:rPr>
          <w:rFonts w:cstheme="minorHAnsi"/>
          <w:bCs/>
        </w:rPr>
        <w:t xml:space="preserve"> </w:t>
      </w:r>
    </w:p>
    <w:p w14:paraId="19CD9FA9" w14:textId="56C22576" w:rsidR="00817D5B" w:rsidRDefault="00817D5B" w:rsidP="00817D5B">
      <w:pPr>
        <w:pStyle w:val="ListParagraph"/>
        <w:numPr>
          <w:ilvl w:val="0"/>
          <w:numId w:val="23"/>
        </w:numPr>
        <w:ind w:left="1080" w:hanging="180"/>
        <w:rPr>
          <w:rFonts w:cstheme="minorHAnsi"/>
          <w:bCs/>
        </w:rPr>
      </w:pPr>
      <w:r>
        <w:rPr>
          <w:rFonts w:cstheme="minorHAnsi"/>
          <w:bCs/>
        </w:rPr>
        <w:t>Pros: Thorough, well-rounded presentations covering broad spectrum of water topics.  Although still technical heavy topics, the content presented in an approachable and understandable way for general public.  Benefit of being able to have recording/documentation to share with partners and community members not able to attend and as future reference.</w:t>
      </w:r>
    </w:p>
    <w:p w14:paraId="06B8277A" w14:textId="39DA4EA1" w:rsidR="000325A3" w:rsidRPr="00817D5B" w:rsidRDefault="00817D5B" w:rsidP="00817D5B">
      <w:pPr>
        <w:pStyle w:val="ListParagraph"/>
        <w:numPr>
          <w:ilvl w:val="0"/>
          <w:numId w:val="23"/>
        </w:numPr>
        <w:ind w:left="1080" w:hanging="180"/>
        <w:rPr>
          <w:rFonts w:cstheme="minorHAnsi"/>
          <w:bCs/>
        </w:rPr>
      </w:pPr>
      <w:r>
        <w:rPr>
          <w:rFonts w:cstheme="minorHAnsi"/>
          <w:bCs/>
        </w:rPr>
        <w:t>Cons/Ways to Improve:</w:t>
      </w:r>
      <w:r w:rsidR="000325A3" w:rsidRPr="00817D5B">
        <w:rPr>
          <w:rFonts w:cstheme="minorHAnsi"/>
          <w:bCs/>
        </w:rPr>
        <w:t xml:space="preserve"> </w:t>
      </w:r>
      <w:r>
        <w:rPr>
          <w:rFonts w:cstheme="minorHAnsi"/>
          <w:bCs/>
        </w:rPr>
        <w:t>Need to build more time for input and potential breakout sessions if continuing to use virtual platform/</w:t>
      </w:r>
      <w:r w:rsidR="000325A3" w:rsidRPr="00817D5B">
        <w:rPr>
          <w:rFonts w:cstheme="minorHAnsi"/>
          <w:bCs/>
        </w:rPr>
        <w:t xml:space="preserve"> Zoom.  </w:t>
      </w:r>
    </w:p>
    <w:p w14:paraId="6FB1E235" w14:textId="356000A8" w:rsidR="000325A3" w:rsidRDefault="00817D5B" w:rsidP="00817D5B">
      <w:pPr>
        <w:pStyle w:val="ListParagraph"/>
        <w:numPr>
          <w:ilvl w:val="0"/>
          <w:numId w:val="6"/>
        </w:numPr>
        <w:ind w:hanging="180"/>
        <w:rPr>
          <w:rFonts w:cstheme="minorHAnsi"/>
          <w:bCs/>
        </w:rPr>
      </w:pPr>
      <w:r>
        <w:rPr>
          <w:rFonts w:cstheme="minorHAnsi"/>
          <w:bCs/>
        </w:rPr>
        <w:t>Stakeholder</w:t>
      </w:r>
      <w:r w:rsidR="0011243E" w:rsidRPr="00817D5B">
        <w:rPr>
          <w:rFonts w:cstheme="minorHAnsi"/>
          <w:bCs/>
        </w:rPr>
        <w:t xml:space="preserve"> questions and public comments</w:t>
      </w:r>
      <w:r>
        <w:rPr>
          <w:rFonts w:cstheme="minorHAnsi"/>
          <w:bCs/>
        </w:rPr>
        <w:t>:</w:t>
      </w:r>
    </w:p>
    <w:p w14:paraId="03548E4B" w14:textId="58CB0DAB" w:rsidR="00D76FCE" w:rsidRDefault="00817D5B" w:rsidP="00BB7F41">
      <w:pPr>
        <w:pStyle w:val="ListParagraph"/>
        <w:numPr>
          <w:ilvl w:val="0"/>
          <w:numId w:val="24"/>
        </w:numPr>
        <w:ind w:left="1080" w:hanging="180"/>
        <w:rPr>
          <w:rFonts w:cstheme="minorHAnsi"/>
          <w:bCs/>
        </w:rPr>
      </w:pPr>
      <w:r>
        <w:rPr>
          <w:rFonts w:cstheme="minorHAnsi"/>
          <w:bCs/>
        </w:rPr>
        <w:t>Due to limited time and capacity to</w:t>
      </w:r>
      <w:r w:rsidR="006D3FEA">
        <w:rPr>
          <w:rFonts w:cstheme="minorHAnsi"/>
          <w:bCs/>
        </w:rPr>
        <w:t xml:space="preserve"> quickly</w:t>
      </w:r>
      <w:r>
        <w:rPr>
          <w:rFonts w:cstheme="minorHAnsi"/>
          <w:bCs/>
        </w:rPr>
        <w:t xml:space="preserve"> respond to every editorial, comment, or question</w:t>
      </w:r>
      <w:r w:rsidR="006D3FEA">
        <w:rPr>
          <w:rFonts w:cstheme="minorHAnsi"/>
          <w:bCs/>
        </w:rPr>
        <w:t xml:space="preserve"> the</w:t>
      </w:r>
      <w:r>
        <w:rPr>
          <w:rFonts w:cstheme="minorHAnsi"/>
          <w:bCs/>
        </w:rPr>
        <w:t xml:space="preserve"> group voted to </w:t>
      </w:r>
      <w:r w:rsidR="00BB7F41">
        <w:rPr>
          <w:rFonts w:cstheme="minorHAnsi"/>
          <w:bCs/>
        </w:rPr>
        <w:t>instead to have Mandy and Al gather stakeholder questions, send in batches to project partners and steering committee members to respond, whether directly,</w:t>
      </w:r>
      <w:r w:rsidR="006D3FEA">
        <w:rPr>
          <w:rFonts w:cstheme="minorHAnsi"/>
          <w:bCs/>
        </w:rPr>
        <w:t xml:space="preserve"> in a</w:t>
      </w:r>
      <w:r w:rsidR="00BB7F41">
        <w:rPr>
          <w:rFonts w:cstheme="minorHAnsi"/>
          <w:bCs/>
        </w:rPr>
        <w:t xml:space="preserve"> follow up gathering, or publicly via articles or website.</w:t>
      </w:r>
    </w:p>
    <w:p w14:paraId="5B7D6968" w14:textId="5C1ED302" w:rsidR="00BB7F41" w:rsidRPr="00BB7F41" w:rsidRDefault="00BB7F41" w:rsidP="00BB7F41">
      <w:pPr>
        <w:pStyle w:val="ListParagraph"/>
        <w:numPr>
          <w:ilvl w:val="0"/>
          <w:numId w:val="24"/>
        </w:numPr>
        <w:ind w:left="1080" w:hanging="180"/>
        <w:rPr>
          <w:rFonts w:cstheme="minorHAnsi"/>
          <w:bCs/>
        </w:rPr>
      </w:pPr>
      <w:r>
        <w:rPr>
          <w:rFonts w:cstheme="minorHAnsi"/>
          <w:bCs/>
        </w:rPr>
        <w:t xml:space="preserve">Although some assessment/presentation information shared is still preliminary and being refined for the final report, the committee </w:t>
      </w:r>
      <w:r w:rsidR="006D3FEA">
        <w:rPr>
          <w:rFonts w:cstheme="minorHAnsi"/>
          <w:bCs/>
        </w:rPr>
        <w:t>supported</w:t>
      </w:r>
      <w:r>
        <w:rPr>
          <w:rFonts w:cstheme="minorHAnsi"/>
          <w:bCs/>
        </w:rPr>
        <w:t xml:space="preserve"> sharing presentation slides from Lotic and SJCD as long as project partners feel comfortable with information.</w:t>
      </w:r>
    </w:p>
    <w:p w14:paraId="2A964A85" w14:textId="77777777" w:rsidR="006D3FEA" w:rsidRDefault="006D3FEA" w:rsidP="00817D5B">
      <w:pPr>
        <w:pStyle w:val="ListParagraph"/>
        <w:numPr>
          <w:ilvl w:val="0"/>
          <w:numId w:val="6"/>
        </w:numPr>
        <w:ind w:hanging="180"/>
        <w:rPr>
          <w:rFonts w:cstheme="minorHAnsi"/>
          <w:bCs/>
        </w:rPr>
      </w:pPr>
      <w:r>
        <w:rPr>
          <w:rFonts w:cstheme="minorHAnsi"/>
          <w:bCs/>
        </w:rPr>
        <w:t>Action item: send out a f</w:t>
      </w:r>
      <w:r w:rsidR="0011243E" w:rsidRPr="00817D5B">
        <w:rPr>
          <w:rFonts w:cstheme="minorHAnsi"/>
          <w:bCs/>
        </w:rPr>
        <w:t xml:space="preserve">ollow up </w:t>
      </w:r>
      <w:r w:rsidR="00BB7F41">
        <w:rPr>
          <w:rFonts w:cstheme="minorHAnsi"/>
          <w:bCs/>
        </w:rPr>
        <w:t>article</w:t>
      </w:r>
      <w:r>
        <w:rPr>
          <w:rFonts w:cstheme="minorHAnsi"/>
          <w:bCs/>
        </w:rPr>
        <w:t xml:space="preserve"> on the public meeting along with a general</w:t>
      </w:r>
      <w:r w:rsidR="00BB7F41">
        <w:rPr>
          <w:rFonts w:cstheme="minorHAnsi"/>
          <w:bCs/>
        </w:rPr>
        <w:t xml:space="preserve"> </w:t>
      </w:r>
      <w:r w:rsidR="0011243E" w:rsidRPr="00817D5B">
        <w:rPr>
          <w:rFonts w:cstheme="minorHAnsi"/>
          <w:bCs/>
        </w:rPr>
        <w:t>survey</w:t>
      </w:r>
      <w:r>
        <w:rPr>
          <w:rFonts w:cstheme="minorHAnsi"/>
          <w:bCs/>
        </w:rPr>
        <w:t xml:space="preserve">.  Submit a subsequent article in </w:t>
      </w:r>
      <w:r w:rsidR="00BB7F41">
        <w:rPr>
          <w:rFonts w:cstheme="minorHAnsi"/>
          <w:bCs/>
        </w:rPr>
        <w:t xml:space="preserve">May to share Phase II Final Report.  </w:t>
      </w:r>
    </w:p>
    <w:p w14:paraId="23B8EA94" w14:textId="6297C5DE" w:rsidR="0011243E" w:rsidRDefault="006D3FEA" w:rsidP="00817D5B">
      <w:pPr>
        <w:pStyle w:val="ListParagraph"/>
        <w:numPr>
          <w:ilvl w:val="0"/>
          <w:numId w:val="6"/>
        </w:numPr>
        <w:ind w:hanging="180"/>
        <w:rPr>
          <w:rFonts w:cstheme="minorHAnsi"/>
          <w:bCs/>
        </w:rPr>
      </w:pPr>
      <w:r>
        <w:rPr>
          <w:rFonts w:cstheme="minorHAnsi"/>
          <w:bCs/>
        </w:rPr>
        <w:t xml:space="preserve">Action item: </w:t>
      </w:r>
      <w:r w:rsidR="00BB7F41">
        <w:rPr>
          <w:rFonts w:cstheme="minorHAnsi"/>
          <w:bCs/>
        </w:rPr>
        <w:t xml:space="preserve">Combine </w:t>
      </w:r>
      <w:r>
        <w:rPr>
          <w:rFonts w:cstheme="minorHAnsi"/>
          <w:bCs/>
        </w:rPr>
        <w:t xml:space="preserve">articles/PSA’s </w:t>
      </w:r>
      <w:r w:rsidR="00BB7F41">
        <w:rPr>
          <w:rFonts w:cstheme="minorHAnsi"/>
          <w:bCs/>
        </w:rPr>
        <w:t xml:space="preserve">with targeted outreach presentations and meetings.  </w:t>
      </w:r>
    </w:p>
    <w:p w14:paraId="1968017B" w14:textId="4019D6F8" w:rsidR="00BB7F41" w:rsidRDefault="00BB7F41" w:rsidP="00BB7F41">
      <w:pPr>
        <w:pStyle w:val="ListParagraph"/>
        <w:numPr>
          <w:ilvl w:val="0"/>
          <w:numId w:val="25"/>
        </w:numPr>
        <w:ind w:hanging="180"/>
        <w:rPr>
          <w:rFonts w:cstheme="minorHAnsi"/>
          <w:bCs/>
        </w:rPr>
      </w:pPr>
      <w:r>
        <w:rPr>
          <w:rFonts w:cstheme="minorHAnsi"/>
          <w:bCs/>
        </w:rPr>
        <w:t xml:space="preserve">Articles/PSAs: keep in simple and outline key takeaways.  </w:t>
      </w:r>
    </w:p>
    <w:p w14:paraId="067B8EFF" w14:textId="7F7781FB" w:rsidR="00BB7F41" w:rsidRPr="00817D5B" w:rsidRDefault="00BB7F41" w:rsidP="00BB7F41">
      <w:pPr>
        <w:pStyle w:val="ListParagraph"/>
        <w:numPr>
          <w:ilvl w:val="0"/>
          <w:numId w:val="25"/>
        </w:numPr>
        <w:ind w:hanging="180"/>
        <w:rPr>
          <w:rFonts w:cstheme="minorHAnsi"/>
          <w:bCs/>
        </w:rPr>
      </w:pPr>
      <w:r>
        <w:rPr>
          <w:rFonts w:cstheme="minorHAnsi"/>
          <w:bCs/>
        </w:rPr>
        <w:t xml:space="preserve">Survey: suggestion to maintain </w:t>
      </w:r>
      <w:r w:rsidRPr="00817D5B">
        <w:rPr>
          <w:rFonts w:cstheme="minorHAnsi"/>
          <w:bCs/>
        </w:rPr>
        <w:t xml:space="preserve">original survey, creates baseline, as we develop, see what may have changed transition of activity.  </w:t>
      </w:r>
      <w:r>
        <w:rPr>
          <w:rFonts w:cstheme="minorHAnsi"/>
          <w:bCs/>
        </w:rPr>
        <w:t xml:space="preserve">Example questions: </w:t>
      </w:r>
      <w:r w:rsidRPr="00817D5B">
        <w:rPr>
          <w:rFonts w:cstheme="minorHAnsi"/>
          <w:bCs/>
        </w:rPr>
        <w:t xml:space="preserve">What aspect of the drought concerns you most?  What aspect of forest fires concerns you the most?  </w:t>
      </w:r>
    </w:p>
    <w:p w14:paraId="661D714E" w14:textId="77777777" w:rsidR="001715D5" w:rsidRPr="00817D5B" w:rsidRDefault="001715D5" w:rsidP="0011243E">
      <w:pPr>
        <w:spacing w:after="0"/>
        <w:rPr>
          <w:rFonts w:cstheme="minorHAnsi"/>
          <w:b/>
        </w:rPr>
      </w:pPr>
    </w:p>
    <w:p w14:paraId="3392BB6C" w14:textId="7A425017" w:rsidR="001715D5" w:rsidRPr="00817D5B" w:rsidRDefault="001715D5" w:rsidP="0011243E">
      <w:pPr>
        <w:spacing w:after="0"/>
        <w:rPr>
          <w:rFonts w:cstheme="minorHAnsi"/>
          <w:b/>
        </w:rPr>
      </w:pPr>
      <w:r w:rsidRPr="00817D5B">
        <w:rPr>
          <w:rFonts w:cstheme="minorHAnsi"/>
          <w:b/>
        </w:rPr>
        <w:t>Wrapping Up Phase II</w:t>
      </w:r>
      <w:r w:rsidR="00BB7F41">
        <w:rPr>
          <w:rFonts w:cstheme="minorHAnsi"/>
          <w:b/>
        </w:rPr>
        <w:t xml:space="preserve"> (end date 5/31/2021)</w:t>
      </w:r>
    </w:p>
    <w:p w14:paraId="5EA82456" w14:textId="76B5D4B1" w:rsidR="00BB7F41" w:rsidRPr="00BB7F41" w:rsidRDefault="00BB7F41" w:rsidP="00817D5B">
      <w:pPr>
        <w:pStyle w:val="ListParagraph"/>
        <w:numPr>
          <w:ilvl w:val="0"/>
          <w:numId w:val="9"/>
        </w:numPr>
        <w:ind w:hanging="180"/>
        <w:rPr>
          <w:rFonts w:cstheme="minorHAnsi"/>
        </w:rPr>
      </w:pPr>
      <w:r w:rsidRPr="00BB7F41">
        <w:t>Lotic will share report draft by 4/30, and Steering Committee invited to provide feedback/comments/questions one week later to Seth by 5/7</w:t>
      </w:r>
    </w:p>
    <w:p w14:paraId="4C027FD2" w14:textId="1F8881D1" w:rsidR="009F5B08" w:rsidRPr="00817D5B" w:rsidRDefault="00BB7F41" w:rsidP="00817D5B">
      <w:pPr>
        <w:pStyle w:val="ListParagraph"/>
        <w:numPr>
          <w:ilvl w:val="0"/>
          <w:numId w:val="9"/>
        </w:numPr>
        <w:ind w:hanging="180"/>
        <w:rPr>
          <w:rFonts w:cstheme="minorHAnsi"/>
          <w:b/>
        </w:rPr>
      </w:pPr>
      <w:r>
        <w:rPr>
          <w:rFonts w:cstheme="minorHAnsi"/>
          <w:bCs/>
        </w:rPr>
        <w:t>Schedule p</w:t>
      </w:r>
      <w:r w:rsidR="009F5B08" w:rsidRPr="00817D5B">
        <w:rPr>
          <w:rFonts w:cstheme="minorHAnsi"/>
          <w:bCs/>
        </w:rPr>
        <w:t>resent</w:t>
      </w:r>
      <w:r>
        <w:rPr>
          <w:rFonts w:cstheme="minorHAnsi"/>
          <w:bCs/>
        </w:rPr>
        <w:t>ations with key project partners/funders like Southwest Basin Roundtable, Southwestern Water Conservation District, Archuleta County, Town of Pagosa Springs Town Council, Tourism Board, etc.</w:t>
      </w:r>
    </w:p>
    <w:p w14:paraId="678FF295" w14:textId="77777777" w:rsidR="001715D5" w:rsidRPr="00817D5B" w:rsidRDefault="001715D5" w:rsidP="001715D5">
      <w:pPr>
        <w:pStyle w:val="ListParagraph"/>
        <w:ind w:left="1800"/>
        <w:rPr>
          <w:rFonts w:cstheme="minorHAnsi"/>
          <w:b/>
        </w:rPr>
      </w:pPr>
    </w:p>
    <w:p w14:paraId="529EBAE6" w14:textId="5DBBEEA3" w:rsidR="0011243E" w:rsidRPr="00817D5B" w:rsidRDefault="0011243E" w:rsidP="0011243E">
      <w:pPr>
        <w:spacing w:after="0"/>
        <w:rPr>
          <w:rFonts w:cstheme="minorHAnsi"/>
          <w:b/>
        </w:rPr>
      </w:pPr>
      <w:r w:rsidRPr="00817D5B">
        <w:rPr>
          <w:rFonts w:cstheme="minorHAnsi"/>
          <w:b/>
        </w:rPr>
        <w:t>Phase III Scheduling</w:t>
      </w:r>
      <w:r w:rsidR="00BB7F41">
        <w:rPr>
          <w:rFonts w:cstheme="minorHAnsi"/>
          <w:b/>
        </w:rPr>
        <w:t xml:space="preserve"> (see WEP Project Management Meeting notes)</w:t>
      </w:r>
    </w:p>
    <w:p w14:paraId="5237D1AC" w14:textId="77777777" w:rsidR="001715D5" w:rsidRPr="00817D5B" w:rsidRDefault="001715D5" w:rsidP="001715D5">
      <w:pPr>
        <w:pStyle w:val="ListParagraph"/>
        <w:ind w:left="1800"/>
        <w:rPr>
          <w:rFonts w:cstheme="minorHAnsi"/>
          <w:b/>
        </w:rPr>
      </w:pPr>
    </w:p>
    <w:p w14:paraId="26B4B868" w14:textId="34183551" w:rsidR="0011243E" w:rsidRPr="00817D5B" w:rsidRDefault="0011243E" w:rsidP="0011243E">
      <w:pPr>
        <w:spacing w:after="0"/>
        <w:rPr>
          <w:rFonts w:cstheme="minorHAnsi"/>
          <w:b/>
        </w:rPr>
      </w:pPr>
      <w:r w:rsidRPr="00817D5B">
        <w:rPr>
          <w:rFonts w:cstheme="minorHAnsi"/>
          <w:b/>
        </w:rPr>
        <w:t>Next Meeting</w:t>
      </w:r>
      <w:r w:rsidR="00817D5B" w:rsidRPr="00817D5B">
        <w:rPr>
          <w:rFonts w:cstheme="minorHAnsi"/>
          <w:b/>
        </w:rPr>
        <w:t>s</w:t>
      </w:r>
    </w:p>
    <w:p w14:paraId="1FC23A5F" w14:textId="1BDC1BEB" w:rsidR="00817D5B" w:rsidRPr="00BB7F41" w:rsidRDefault="00BB7F41" w:rsidP="00817D5B">
      <w:pPr>
        <w:pStyle w:val="ListParagraph"/>
        <w:numPr>
          <w:ilvl w:val="0"/>
          <w:numId w:val="22"/>
        </w:numPr>
        <w:ind w:left="450" w:hanging="180"/>
        <w:rPr>
          <w:rFonts w:cstheme="minorHAnsi"/>
          <w:b/>
        </w:rPr>
      </w:pPr>
      <w:r>
        <w:rPr>
          <w:rFonts w:cstheme="minorHAnsi"/>
          <w:bCs/>
        </w:rPr>
        <w:t>Friday May 7</w:t>
      </w:r>
      <w:r w:rsidRPr="00BB7F41">
        <w:rPr>
          <w:rFonts w:cstheme="minorHAnsi"/>
          <w:bCs/>
          <w:vertAlign w:val="superscript"/>
        </w:rPr>
        <w:t>th</w:t>
      </w:r>
      <w:r>
        <w:rPr>
          <w:rFonts w:cstheme="minorHAnsi"/>
          <w:bCs/>
        </w:rPr>
        <w:t>, WEP “moving meeting”/float trip on San Juan River from Yamaguchi Park to Mesa Canyon takeout</w:t>
      </w:r>
    </w:p>
    <w:p w14:paraId="6627BC64" w14:textId="3C12D125" w:rsidR="00BB7F41" w:rsidRPr="00817D5B" w:rsidRDefault="00BB7F41" w:rsidP="00817D5B">
      <w:pPr>
        <w:pStyle w:val="ListParagraph"/>
        <w:numPr>
          <w:ilvl w:val="0"/>
          <w:numId w:val="22"/>
        </w:numPr>
        <w:ind w:left="450" w:hanging="180"/>
        <w:rPr>
          <w:rFonts w:cstheme="minorHAnsi"/>
          <w:b/>
        </w:rPr>
      </w:pPr>
      <w:r>
        <w:rPr>
          <w:rFonts w:cstheme="minorHAnsi"/>
          <w:bCs/>
        </w:rPr>
        <w:t>Wednesday June 2</w:t>
      </w:r>
      <w:r w:rsidRPr="00BB7F41">
        <w:rPr>
          <w:rFonts w:cstheme="minorHAnsi"/>
          <w:bCs/>
          <w:vertAlign w:val="superscript"/>
        </w:rPr>
        <w:t>nd</w:t>
      </w:r>
      <w:r>
        <w:rPr>
          <w:rFonts w:cstheme="minorHAnsi"/>
          <w:bCs/>
        </w:rPr>
        <w:t xml:space="preserve"> – First Phase III meeting</w:t>
      </w:r>
    </w:p>
    <w:p w14:paraId="02B24131" w14:textId="77777777" w:rsidR="001715D5" w:rsidRPr="00817D5B" w:rsidRDefault="001715D5" w:rsidP="001715D5">
      <w:pPr>
        <w:pStyle w:val="ListParagraph"/>
        <w:ind w:left="1800"/>
        <w:rPr>
          <w:rFonts w:cstheme="minorHAnsi"/>
          <w:bCs/>
        </w:rPr>
      </w:pPr>
    </w:p>
    <w:bookmarkEnd w:id="0"/>
    <w:p w14:paraId="059340BB" w14:textId="53B509BB" w:rsidR="00FC0AFC" w:rsidRPr="00817D5B" w:rsidRDefault="00FC0AFC">
      <w:pPr>
        <w:rPr>
          <w:rFonts w:cstheme="minorHAnsi"/>
        </w:rPr>
      </w:pPr>
    </w:p>
    <w:p w14:paraId="6343296B" w14:textId="2298C996" w:rsidR="005F30E7" w:rsidRPr="00817D5B" w:rsidRDefault="005F30E7">
      <w:pPr>
        <w:rPr>
          <w:rFonts w:cstheme="minorHAnsi"/>
        </w:rPr>
      </w:pPr>
    </w:p>
    <w:p w14:paraId="5A7A3F8E" w14:textId="1EE5100B" w:rsidR="005F30E7" w:rsidRDefault="005F30E7"/>
    <w:p w14:paraId="54A52739" w14:textId="5EDE9C82" w:rsidR="005F30E7" w:rsidRDefault="005F30E7"/>
    <w:p w14:paraId="1D270929" w14:textId="7D972CE1" w:rsidR="005F30E7" w:rsidRDefault="005F30E7"/>
    <w:p w14:paraId="2BA19C6A" w14:textId="71FA5EE7" w:rsidR="005F30E7" w:rsidRDefault="005F30E7"/>
    <w:p w14:paraId="2D17C04D" w14:textId="03391189" w:rsidR="005F30E7" w:rsidRDefault="005F30E7"/>
    <w:p w14:paraId="3F6253CA" w14:textId="3A354DDE" w:rsidR="005F30E7" w:rsidRDefault="005F30E7"/>
    <w:p w14:paraId="1894C900" w14:textId="77777777" w:rsidR="005F30E7" w:rsidRDefault="005F30E7">
      <w:pPr>
        <w:sectPr w:rsidR="005F30E7" w:rsidSect="00BD674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67596A45" w14:textId="16258F6F" w:rsidR="00C75AF6" w:rsidRPr="00C75AF6" w:rsidRDefault="00C75AF6" w:rsidP="00C75AF6">
      <w:pPr>
        <w:rPr>
          <w:color w:val="FF0000"/>
          <w:sz w:val="24"/>
          <w:szCs w:val="24"/>
        </w:rPr>
      </w:pPr>
      <w:r w:rsidRPr="009F5C6C">
        <w:rPr>
          <w:b/>
          <w:bCs/>
          <w:sz w:val="24"/>
          <w:szCs w:val="24"/>
          <w:u w:val="single"/>
        </w:rPr>
        <w:lastRenderedPageBreak/>
        <w:t>WEP Project Management Meeting--4/20/21</w:t>
      </w:r>
      <w:r>
        <w:rPr>
          <w:b/>
          <w:bCs/>
          <w:sz w:val="24"/>
          <w:szCs w:val="24"/>
          <w:u w:val="single"/>
        </w:rPr>
        <w:t xml:space="preserve"> </w:t>
      </w:r>
      <w:r w:rsidRPr="00C75AF6">
        <w:rPr>
          <w:b/>
          <w:bCs/>
          <w:color w:val="FF0000"/>
          <w:sz w:val="24"/>
          <w:szCs w:val="24"/>
          <w:u w:val="single"/>
        </w:rPr>
        <w:t>(</w:t>
      </w:r>
      <w:r>
        <w:rPr>
          <w:color w:val="FF0000"/>
          <w:sz w:val="24"/>
          <w:szCs w:val="24"/>
        </w:rPr>
        <w:t>Name in red indicates action item tied to that person)</w:t>
      </w:r>
    </w:p>
    <w:p w14:paraId="2EF815ED" w14:textId="77777777" w:rsidR="00C75AF6" w:rsidRPr="00A325B9" w:rsidRDefault="00C75AF6" w:rsidP="00C75AF6">
      <w:pPr>
        <w:pStyle w:val="ListParagraph"/>
        <w:numPr>
          <w:ilvl w:val="0"/>
          <w:numId w:val="12"/>
        </w:numPr>
        <w:spacing w:after="160" w:line="259" w:lineRule="auto"/>
        <w:contextualSpacing/>
        <w:rPr>
          <w:b/>
          <w:bCs/>
        </w:rPr>
      </w:pPr>
      <w:r w:rsidRPr="00A325B9">
        <w:rPr>
          <w:b/>
          <w:bCs/>
        </w:rPr>
        <w:t>Public Meeting/Stakeholder Question Strategy</w:t>
      </w:r>
    </w:p>
    <w:p w14:paraId="7E6DE04A" w14:textId="2AD829A1" w:rsidR="00C75AF6" w:rsidRDefault="00C75AF6" w:rsidP="00C75AF6">
      <w:pPr>
        <w:pStyle w:val="ListParagraph"/>
        <w:numPr>
          <w:ilvl w:val="0"/>
          <w:numId w:val="13"/>
        </w:numPr>
        <w:spacing w:after="160" w:line="259" w:lineRule="auto"/>
        <w:contextualSpacing/>
      </w:pPr>
      <w:r>
        <w:t xml:space="preserve">Available on WEP website: slides, </w:t>
      </w:r>
      <w:proofErr w:type="gramStart"/>
      <w:r>
        <w:t>video</w:t>
      </w:r>
      <w:proofErr w:type="gramEnd"/>
      <w:r>
        <w:t xml:space="preserve"> and option to contact</w:t>
      </w:r>
      <w:r w:rsidR="00A550C1">
        <w:t xml:space="preserve"> the WEP</w:t>
      </w:r>
      <w:r>
        <w:t xml:space="preserve"> to set up </w:t>
      </w:r>
      <w:r w:rsidR="00A550C1">
        <w:t xml:space="preserve">a </w:t>
      </w:r>
      <w:r>
        <w:t>call or follow up meeting</w:t>
      </w:r>
    </w:p>
    <w:p w14:paraId="05F9BA1C" w14:textId="17280444" w:rsidR="00C75AF6" w:rsidRDefault="00C75AF6" w:rsidP="00C75AF6">
      <w:pPr>
        <w:pStyle w:val="ListParagraph"/>
        <w:numPr>
          <w:ilvl w:val="0"/>
          <w:numId w:val="13"/>
        </w:numPr>
        <w:spacing w:after="160" w:line="259" w:lineRule="auto"/>
        <w:contextualSpacing/>
      </w:pPr>
      <w:r w:rsidRPr="00E96598">
        <w:rPr>
          <w:color w:val="FF0000"/>
        </w:rPr>
        <w:t>AL</w:t>
      </w:r>
      <w:r>
        <w:t>-</w:t>
      </w:r>
      <w:r w:rsidR="00BD674B">
        <w:t xml:space="preserve">Contact </w:t>
      </w:r>
      <w:r>
        <w:t>Terry</w:t>
      </w:r>
      <w:r w:rsidR="00BD674B">
        <w:t xml:space="preserve"> about potential general survey in local paper to request feedback and drive attention to accompanying article</w:t>
      </w:r>
      <w:r>
        <w:t xml:space="preserve">. </w:t>
      </w:r>
      <w:r w:rsidRPr="00BD674B">
        <w:rPr>
          <w:color w:val="FF0000"/>
        </w:rPr>
        <w:t>Mandy</w:t>
      </w:r>
      <w:r>
        <w:t xml:space="preserve"> draft questions/survey</w:t>
      </w:r>
    </w:p>
    <w:p w14:paraId="753875B3" w14:textId="55E5BEE2" w:rsidR="00A550C1" w:rsidRDefault="00A550C1" w:rsidP="00A550C1">
      <w:pPr>
        <w:pStyle w:val="ListParagraph"/>
        <w:numPr>
          <w:ilvl w:val="0"/>
          <w:numId w:val="13"/>
        </w:numPr>
        <w:spacing w:after="160" w:line="259" w:lineRule="auto"/>
        <w:contextualSpacing/>
      </w:pPr>
      <w:r w:rsidRPr="00E96598">
        <w:rPr>
          <w:color w:val="FF0000"/>
        </w:rPr>
        <w:t>AL</w:t>
      </w:r>
      <w:r>
        <w:t>-Submit follow up article to the Sun</w:t>
      </w:r>
    </w:p>
    <w:p w14:paraId="5865733A" w14:textId="113B4274" w:rsidR="00C75AF6" w:rsidRDefault="00C75AF6" w:rsidP="00C75AF6">
      <w:pPr>
        <w:pStyle w:val="ListParagraph"/>
        <w:numPr>
          <w:ilvl w:val="0"/>
          <w:numId w:val="13"/>
        </w:numPr>
        <w:spacing w:after="160" w:line="259" w:lineRule="auto"/>
        <w:contextualSpacing/>
      </w:pPr>
      <w:r>
        <w:t>Southwest Basin Roundtable &amp; SWCD board presentations, ideally with Seth and Cynthia presenting as well</w:t>
      </w:r>
    </w:p>
    <w:p w14:paraId="4702549B" w14:textId="77777777" w:rsidR="00C75AF6" w:rsidRDefault="00C75AF6" w:rsidP="00C75AF6">
      <w:pPr>
        <w:pStyle w:val="ListParagraph"/>
        <w:numPr>
          <w:ilvl w:val="0"/>
          <w:numId w:val="12"/>
        </w:numPr>
        <w:spacing w:after="160" w:line="259" w:lineRule="auto"/>
        <w:ind w:left="2070"/>
        <w:contextualSpacing/>
      </w:pPr>
      <w:r w:rsidRPr="00E96598">
        <w:rPr>
          <w:color w:val="FF0000"/>
        </w:rPr>
        <w:t>MELY</w:t>
      </w:r>
      <w:r>
        <w:t xml:space="preserve">-SWBRT ask to be on agenda at next meeting, </w:t>
      </w:r>
    </w:p>
    <w:p w14:paraId="3F74A4A9" w14:textId="3F48FB99" w:rsidR="00C75AF6" w:rsidRDefault="00C75AF6" w:rsidP="00C75AF6">
      <w:pPr>
        <w:pStyle w:val="ListParagraph"/>
        <w:numPr>
          <w:ilvl w:val="0"/>
          <w:numId w:val="12"/>
        </w:numPr>
        <w:spacing w:after="160" w:line="259" w:lineRule="auto"/>
        <w:ind w:left="2070"/>
        <w:contextualSpacing/>
      </w:pPr>
      <w:r w:rsidRPr="00E96598">
        <w:rPr>
          <w:color w:val="FF0000"/>
        </w:rPr>
        <w:t>MELY</w:t>
      </w:r>
      <w:r>
        <w:t>-SWCD ask to be on board meeting in early June , around 2</w:t>
      </w:r>
      <w:r w:rsidRPr="00204F7C">
        <w:rPr>
          <w:vertAlign w:val="superscript"/>
        </w:rPr>
        <w:t>nd</w:t>
      </w:r>
      <w:r>
        <w:t>/3</w:t>
      </w:r>
      <w:r w:rsidRPr="00204F7C">
        <w:rPr>
          <w:vertAlign w:val="superscript"/>
        </w:rPr>
        <w:t>rd</w:t>
      </w:r>
      <w:r>
        <w:t xml:space="preserve"> week.  Meetings usually occur Wed. or Thurs.</w:t>
      </w:r>
    </w:p>
    <w:p w14:paraId="78DDC5E0" w14:textId="105529E3" w:rsidR="00C75AF6" w:rsidRDefault="00C75AF6" w:rsidP="00C75AF6">
      <w:pPr>
        <w:pStyle w:val="ListParagraph"/>
        <w:numPr>
          <w:ilvl w:val="0"/>
          <w:numId w:val="19"/>
        </w:numPr>
        <w:spacing w:after="160" w:line="259" w:lineRule="auto"/>
        <w:ind w:left="1440"/>
        <w:contextualSpacing/>
      </w:pPr>
      <w:r>
        <w:t>Other targeted outreach/presentations for group to consider instead of holding larger public meeting in next 2-3 months.</w:t>
      </w:r>
    </w:p>
    <w:p w14:paraId="6EFD2473" w14:textId="2C70500E" w:rsidR="00C75AF6" w:rsidRDefault="00C75AF6" w:rsidP="00C75AF6">
      <w:pPr>
        <w:pStyle w:val="ListParagraph"/>
        <w:ind w:left="1440"/>
      </w:pPr>
      <w:r w:rsidRPr="007B5510">
        <w:rPr>
          <w:color w:val="FF0000"/>
        </w:rPr>
        <w:t>AL</w:t>
      </w:r>
      <w:r>
        <w:t>-determine schedule/date for each of these project partners</w:t>
      </w:r>
      <w:r w:rsidRPr="007B5510">
        <w:rPr>
          <w:color w:val="FF0000"/>
        </w:rPr>
        <w:t xml:space="preserve">.  MANDY </w:t>
      </w:r>
      <w:r>
        <w:t>to help present/coordinate.</w:t>
      </w:r>
    </w:p>
    <w:p w14:paraId="006C3635" w14:textId="77777777" w:rsidR="00C75AF6" w:rsidRDefault="00C75AF6" w:rsidP="00C75AF6">
      <w:pPr>
        <w:pStyle w:val="ListParagraph"/>
        <w:numPr>
          <w:ilvl w:val="0"/>
          <w:numId w:val="18"/>
        </w:numPr>
        <w:spacing w:after="160" w:line="259" w:lineRule="auto"/>
        <w:contextualSpacing/>
      </w:pPr>
      <w:r>
        <w:t>Town Council</w:t>
      </w:r>
    </w:p>
    <w:p w14:paraId="52684E6B" w14:textId="77777777" w:rsidR="00C75AF6" w:rsidRDefault="00C75AF6" w:rsidP="00C75AF6">
      <w:pPr>
        <w:pStyle w:val="ListParagraph"/>
        <w:numPr>
          <w:ilvl w:val="0"/>
          <w:numId w:val="18"/>
        </w:numPr>
        <w:spacing w:after="160" w:line="259" w:lineRule="auto"/>
        <w:contextualSpacing/>
      </w:pPr>
      <w:r>
        <w:t>Tourism Board</w:t>
      </w:r>
    </w:p>
    <w:p w14:paraId="06953D70" w14:textId="77777777" w:rsidR="00C75AF6" w:rsidRDefault="00C75AF6" w:rsidP="00C75AF6">
      <w:pPr>
        <w:pStyle w:val="ListParagraph"/>
        <w:numPr>
          <w:ilvl w:val="0"/>
          <w:numId w:val="18"/>
        </w:numPr>
        <w:spacing w:after="160" w:line="259" w:lineRule="auto"/>
        <w:contextualSpacing/>
      </w:pPr>
      <w:r>
        <w:t>County</w:t>
      </w:r>
    </w:p>
    <w:p w14:paraId="2662931B" w14:textId="77777777" w:rsidR="00C75AF6" w:rsidRDefault="00C75AF6" w:rsidP="00C75AF6">
      <w:pPr>
        <w:pStyle w:val="ListParagraph"/>
        <w:numPr>
          <w:ilvl w:val="0"/>
          <w:numId w:val="18"/>
        </w:numPr>
        <w:spacing w:after="160" w:line="259" w:lineRule="auto"/>
        <w:contextualSpacing/>
      </w:pPr>
      <w:r>
        <w:t xml:space="preserve">Resilient Archuleta &amp; Growing WaterSmart </w:t>
      </w:r>
    </w:p>
    <w:p w14:paraId="2EB24D19" w14:textId="77777777" w:rsidR="00C75AF6" w:rsidRDefault="00C75AF6" w:rsidP="00C75AF6">
      <w:pPr>
        <w:pStyle w:val="ListParagraph"/>
        <w:numPr>
          <w:ilvl w:val="0"/>
          <w:numId w:val="18"/>
        </w:numPr>
        <w:spacing w:after="160" w:line="259" w:lineRule="auto"/>
        <w:contextualSpacing/>
      </w:pPr>
      <w:r>
        <w:t>Weminuche Audubon/Pagosa Wetland Partners-monthly</w:t>
      </w:r>
    </w:p>
    <w:p w14:paraId="09448D34" w14:textId="77777777" w:rsidR="00C75AF6" w:rsidRDefault="00C75AF6" w:rsidP="00C75AF6">
      <w:pPr>
        <w:pStyle w:val="ListParagraph"/>
        <w:numPr>
          <w:ilvl w:val="0"/>
          <w:numId w:val="18"/>
        </w:numPr>
        <w:spacing w:after="160" w:line="259" w:lineRule="auto"/>
        <w:contextualSpacing/>
      </w:pPr>
      <w:r>
        <w:t>Friends of the San Juan, San Juan Forest Health Partnership, San Juan Water Conservancy District, etc.</w:t>
      </w:r>
    </w:p>
    <w:p w14:paraId="25E9C48E" w14:textId="77777777" w:rsidR="00C75AF6" w:rsidRDefault="00C75AF6" w:rsidP="00C75AF6">
      <w:pPr>
        <w:pStyle w:val="ListParagraph"/>
        <w:numPr>
          <w:ilvl w:val="0"/>
          <w:numId w:val="13"/>
        </w:numPr>
        <w:spacing w:after="160" w:line="259" w:lineRule="auto"/>
        <w:contextualSpacing/>
      </w:pPr>
      <w:r>
        <w:t>Phase III ag inventory outreach needs?</w:t>
      </w:r>
    </w:p>
    <w:p w14:paraId="14264C10" w14:textId="77777777" w:rsidR="00C75AF6" w:rsidRDefault="00C75AF6" w:rsidP="00C75AF6">
      <w:pPr>
        <w:pStyle w:val="ListParagraph"/>
        <w:numPr>
          <w:ilvl w:val="0"/>
          <w:numId w:val="17"/>
        </w:numPr>
        <w:spacing w:after="160" w:line="259" w:lineRule="auto"/>
        <w:contextualSpacing/>
      </w:pPr>
      <w:r w:rsidRPr="00E96598">
        <w:rPr>
          <w:color w:val="FF0000"/>
        </w:rPr>
        <w:t>MANDY/AL-</w:t>
      </w:r>
      <w:r>
        <w:t>Robin Young recommends putting out cardboard signs throughout neighborhoods in Blanco watershed.  Perhaps use old flyer ag inventory flyer from 2020, but better to create short/simple poster referring folks to website for more information.</w:t>
      </w:r>
    </w:p>
    <w:p w14:paraId="1C40B870" w14:textId="3492F8FB" w:rsidR="00C75AF6" w:rsidRDefault="00C75AF6" w:rsidP="00C75AF6">
      <w:pPr>
        <w:pStyle w:val="ListParagraph"/>
        <w:numPr>
          <w:ilvl w:val="0"/>
          <w:numId w:val="17"/>
        </w:numPr>
        <w:spacing w:after="160" w:line="259" w:lineRule="auto"/>
        <w:contextualSpacing/>
      </w:pPr>
      <w:r w:rsidRPr="007B5510">
        <w:rPr>
          <w:color w:val="FF0000"/>
        </w:rPr>
        <w:t>C</w:t>
      </w:r>
      <w:r>
        <w:rPr>
          <w:color w:val="FF0000"/>
        </w:rPr>
        <w:t>YNTHIA/SJCD-</w:t>
      </w:r>
      <w:r>
        <w:t>currently analyzing which Blanco ditches/properties to contact and reaching out directly.  Will touch base with Sterling about his timeline and outreach assistance needs.</w:t>
      </w:r>
    </w:p>
    <w:p w14:paraId="79F0641F" w14:textId="6E0B7298" w:rsidR="00C75AF6" w:rsidRDefault="00C75AF6" w:rsidP="00C75AF6">
      <w:pPr>
        <w:pStyle w:val="ListParagraph"/>
        <w:numPr>
          <w:ilvl w:val="0"/>
          <w:numId w:val="13"/>
        </w:numPr>
        <w:spacing w:after="160" w:line="259" w:lineRule="auto"/>
        <w:contextualSpacing/>
      </w:pPr>
      <w:r>
        <w:t>Major ditch companies part of Phase II inventory? Wait until SJCD able to contact ditch reps before broader board meeting.</w:t>
      </w:r>
    </w:p>
    <w:p w14:paraId="483832B2" w14:textId="77777777" w:rsidR="00C75AF6" w:rsidRDefault="00C75AF6" w:rsidP="00C75AF6">
      <w:pPr>
        <w:pStyle w:val="ListParagraph"/>
        <w:spacing w:after="160" w:line="259" w:lineRule="auto"/>
        <w:ind w:left="1440"/>
        <w:contextualSpacing/>
      </w:pPr>
    </w:p>
    <w:p w14:paraId="163DE563" w14:textId="77777777" w:rsidR="00C75AF6" w:rsidRDefault="00C75AF6" w:rsidP="00C75AF6">
      <w:pPr>
        <w:pStyle w:val="ListParagraph"/>
        <w:numPr>
          <w:ilvl w:val="0"/>
          <w:numId w:val="12"/>
        </w:numPr>
        <w:spacing w:after="160" w:line="259" w:lineRule="auto"/>
        <w:contextualSpacing/>
        <w:rPr>
          <w:b/>
          <w:bCs/>
        </w:rPr>
      </w:pPr>
      <w:r w:rsidRPr="00A325B9">
        <w:rPr>
          <w:b/>
          <w:bCs/>
        </w:rPr>
        <w:t>Phase II Report</w:t>
      </w:r>
      <w:r>
        <w:rPr>
          <w:b/>
          <w:bCs/>
        </w:rPr>
        <w:t>ing</w:t>
      </w:r>
    </w:p>
    <w:p w14:paraId="5F95BEA3" w14:textId="3AAD9E0C" w:rsidR="00C75AF6" w:rsidRPr="00232039" w:rsidRDefault="00C75AF6" w:rsidP="00C75AF6">
      <w:pPr>
        <w:pStyle w:val="ListParagraph"/>
        <w:numPr>
          <w:ilvl w:val="0"/>
          <w:numId w:val="14"/>
        </w:numPr>
        <w:spacing w:after="160" w:line="259" w:lineRule="auto"/>
        <w:contextualSpacing/>
        <w:rPr>
          <w:b/>
          <w:bCs/>
        </w:rPr>
      </w:pPr>
      <w:r>
        <w:rPr>
          <w:color w:val="FF0000"/>
        </w:rPr>
        <w:t>SETH</w:t>
      </w:r>
      <w:r w:rsidRPr="00E96598">
        <w:t>-</w:t>
      </w:r>
      <w:r w:rsidRPr="00C75AF6">
        <w:rPr>
          <w:b/>
          <w:bCs/>
        </w:rPr>
        <w:t>Lotic report draft by 4/30, S</w:t>
      </w:r>
      <w:r>
        <w:rPr>
          <w:b/>
          <w:bCs/>
        </w:rPr>
        <w:t>teering Committee feedback/</w:t>
      </w:r>
      <w:r w:rsidRPr="00C75AF6">
        <w:rPr>
          <w:b/>
          <w:bCs/>
        </w:rPr>
        <w:t>comments</w:t>
      </w:r>
      <w:r>
        <w:rPr>
          <w:b/>
          <w:bCs/>
        </w:rPr>
        <w:t>/questions</w:t>
      </w:r>
      <w:r w:rsidRPr="00C75AF6">
        <w:rPr>
          <w:b/>
          <w:bCs/>
        </w:rPr>
        <w:t xml:space="preserve"> sent to Seth by 5/7</w:t>
      </w:r>
    </w:p>
    <w:p w14:paraId="0EBF4B7C" w14:textId="72EE658B" w:rsidR="00C75AF6" w:rsidRPr="00E96598" w:rsidRDefault="00C75AF6" w:rsidP="00C75AF6">
      <w:pPr>
        <w:pStyle w:val="ListParagraph"/>
        <w:numPr>
          <w:ilvl w:val="0"/>
          <w:numId w:val="14"/>
        </w:numPr>
        <w:spacing w:after="160" w:line="259" w:lineRule="auto"/>
        <w:contextualSpacing/>
        <w:rPr>
          <w:b/>
          <w:bCs/>
        </w:rPr>
      </w:pPr>
      <w:r w:rsidRPr="00232039">
        <w:rPr>
          <w:color w:val="FF0000"/>
        </w:rPr>
        <w:t>SETH</w:t>
      </w:r>
      <w:r>
        <w:t>-Create map of “hot areas” to help steering committee determine where to target outreach, ensure stakeholder input and representation from for future workshops</w:t>
      </w:r>
    </w:p>
    <w:p w14:paraId="5BBF8679" w14:textId="636EE3A2" w:rsidR="00C75AF6" w:rsidRPr="007B5510" w:rsidRDefault="00C75AF6" w:rsidP="00C75AF6">
      <w:pPr>
        <w:pStyle w:val="ListParagraph"/>
        <w:numPr>
          <w:ilvl w:val="0"/>
          <w:numId w:val="14"/>
        </w:numPr>
        <w:spacing w:after="160" w:line="259" w:lineRule="auto"/>
        <w:contextualSpacing/>
        <w:rPr>
          <w:b/>
          <w:bCs/>
        </w:rPr>
      </w:pPr>
      <w:r>
        <w:rPr>
          <w:color w:val="FF0000"/>
        </w:rPr>
        <w:t xml:space="preserve">MANDY- </w:t>
      </w:r>
      <w:r>
        <w:t>d</w:t>
      </w:r>
      <w:r w:rsidRPr="00E96598">
        <w:t>raft CWCB report available to</w:t>
      </w:r>
      <w:r>
        <w:t xml:space="preserve"> steering committee and</w:t>
      </w:r>
      <w:r w:rsidRPr="00E96598">
        <w:t xml:space="preserve"> partners by 5/13/21</w:t>
      </w:r>
    </w:p>
    <w:p w14:paraId="5D96B329" w14:textId="21B7DCA4" w:rsidR="00C75AF6" w:rsidRDefault="00C75AF6" w:rsidP="00C75AF6">
      <w:pPr>
        <w:pStyle w:val="ListParagraph"/>
        <w:numPr>
          <w:ilvl w:val="0"/>
          <w:numId w:val="14"/>
        </w:numPr>
        <w:spacing w:after="160" w:line="259" w:lineRule="auto"/>
        <w:contextualSpacing/>
        <w:rPr>
          <w:b/>
          <w:bCs/>
        </w:rPr>
      </w:pPr>
      <w:r w:rsidRPr="007B5510">
        <w:rPr>
          <w:color w:val="FF0000"/>
        </w:rPr>
        <w:t>MANDY-</w:t>
      </w:r>
      <w:r>
        <w:t>send invoice tracking/funds left in Phase II to Lotic and WW by 4/23, along with subcontractor agreements.</w:t>
      </w:r>
    </w:p>
    <w:p w14:paraId="7964189D" w14:textId="77777777" w:rsidR="00C75AF6" w:rsidRDefault="00C75AF6" w:rsidP="00C75AF6">
      <w:pPr>
        <w:pStyle w:val="ListParagraph"/>
        <w:numPr>
          <w:ilvl w:val="0"/>
          <w:numId w:val="12"/>
        </w:numPr>
        <w:spacing w:after="160" w:line="259" w:lineRule="auto"/>
        <w:contextualSpacing/>
        <w:rPr>
          <w:b/>
          <w:bCs/>
        </w:rPr>
      </w:pPr>
      <w:r w:rsidRPr="00A325B9">
        <w:rPr>
          <w:b/>
          <w:bCs/>
        </w:rPr>
        <w:t>Phase III Subcontractor Agreements</w:t>
      </w:r>
    </w:p>
    <w:p w14:paraId="10112E62" w14:textId="307A14AC" w:rsidR="00C75AF6" w:rsidRPr="00A325B9" w:rsidRDefault="00C75AF6" w:rsidP="00C75AF6">
      <w:pPr>
        <w:pStyle w:val="ListParagraph"/>
        <w:numPr>
          <w:ilvl w:val="0"/>
          <w:numId w:val="15"/>
        </w:numPr>
        <w:spacing w:after="160" w:line="259" w:lineRule="auto"/>
        <w:contextualSpacing/>
        <w:rPr>
          <w:b/>
          <w:bCs/>
        </w:rPr>
      </w:pPr>
      <w:r>
        <w:t>SJCD contract starts 5/1</w:t>
      </w:r>
      <w:r w:rsidR="005C66B9">
        <w:t xml:space="preserve"> to ensure ready to begin field work whenever appropriate</w:t>
      </w:r>
    </w:p>
    <w:p w14:paraId="7E2D1614" w14:textId="33004DE0" w:rsidR="00C75AF6" w:rsidRPr="00A325B9" w:rsidRDefault="00C75AF6" w:rsidP="00C75AF6">
      <w:pPr>
        <w:pStyle w:val="ListParagraph"/>
        <w:numPr>
          <w:ilvl w:val="0"/>
          <w:numId w:val="15"/>
        </w:numPr>
        <w:spacing w:after="160" w:line="259" w:lineRule="auto"/>
        <w:contextualSpacing/>
        <w:rPr>
          <w:b/>
          <w:bCs/>
        </w:rPr>
      </w:pPr>
      <w:r>
        <w:t xml:space="preserve">WW &amp; Lotic contract starts 6/1 since </w:t>
      </w:r>
      <w:r w:rsidR="005C66B9">
        <w:t>funds still</w:t>
      </w:r>
      <w:r>
        <w:t xml:space="preserve"> available in Phase II</w:t>
      </w:r>
      <w:r w:rsidR="005C66B9">
        <w:t xml:space="preserve"> through 5/31</w:t>
      </w:r>
    </w:p>
    <w:p w14:paraId="7A804DB4" w14:textId="013C9952" w:rsidR="00C75AF6" w:rsidRPr="00660B8C" w:rsidRDefault="00C75AF6" w:rsidP="00604A9D">
      <w:pPr>
        <w:pStyle w:val="ListParagraph"/>
        <w:numPr>
          <w:ilvl w:val="0"/>
          <w:numId w:val="15"/>
        </w:numPr>
        <w:spacing w:after="160" w:line="259" w:lineRule="auto"/>
        <w:contextualSpacing/>
        <w:rPr>
          <w:b/>
          <w:bCs/>
        </w:rPr>
      </w:pPr>
      <w:r w:rsidRPr="00E96598">
        <w:rPr>
          <w:color w:val="FF0000"/>
        </w:rPr>
        <w:t>MANDY-</w:t>
      </w:r>
      <w:r>
        <w:t>Contract Agreement drafts to be sent by Friday 4/23</w:t>
      </w:r>
    </w:p>
    <w:p w14:paraId="11AC761A" w14:textId="77777777" w:rsidR="00C75AF6" w:rsidRDefault="00C75AF6" w:rsidP="00C75AF6">
      <w:pPr>
        <w:pStyle w:val="ListParagraph"/>
        <w:numPr>
          <w:ilvl w:val="0"/>
          <w:numId w:val="12"/>
        </w:numPr>
        <w:spacing w:after="160" w:line="259" w:lineRule="auto"/>
        <w:contextualSpacing/>
        <w:rPr>
          <w:b/>
          <w:bCs/>
        </w:rPr>
      </w:pPr>
      <w:r w:rsidRPr="00A325B9">
        <w:rPr>
          <w:b/>
          <w:bCs/>
        </w:rPr>
        <w:lastRenderedPageBreak/>
        <w:t>SWCD Letter</w:t>
      </w:r>
      <w:r>
        <w:rPr>
          <w:b/>
          <w:bCs/>
        </w:rPr>
        <w:t>s</w:t>
      </w:r>
      <w:r w:rsidRPr="00A325B9">
        <w:rPr>
          <w:b/>
          <w:bCs/>
        </w:rPr>
        <w:t xml:space="preserve"> of Match </w:t>
      </w:r>
    </w:p>
    <w:p w14:paraId="0239D322" w14:textId="57FB9926" w:rsidR="00C75AF6" w:rsidRPr="002936A4" w:rsidRDefault="00C75AF6" w:rsidP="00BD674B">
      <w:pPr>
        <w:pStyle w:val="ListParagraph"/>
        <w:numPr>
          <w:ilvl w:val="0"/>
          <w:numId w:val="16"/>
        </w:numPr>
        <w:spacing w:after="160" w:line="259" w:lineRule="auto"/>
        <w:contextualSpacing/>
        <w:rPr>
          <w:b/>
          <w:bCs/>
        </w:rPr>
      </w:pPr>
      <w:r w:rsidRPr="00C75AF6">
        <w:rPr>
          <w:color w:val="FF0000"/>
        </w:rPr>
        <w:t>MANDY-</w:t>
      </w:r>
      <w:r>
        <w:t>Waiting on Tourism Board, then ready to send to Southwestern Water Conservation District to receive grant funds. Send to Mely ASAP.</w:t>
      </w:r>
    </w:p>
    <w:p w14:paraId="32B9E8F0" w14:textId="77777777" w:rsidR="00C75AF6" w:rsidRDefault="00C75AF6" w:rsidP="00C75AF6">
      <w:pPr>
        <w:pStyle w:val="ListParagraph"/>
        <w:numPr>
          <w:ilvl w:val="0"/>
          <w:numId w:val="12"/>
        </w:numPr>
        <w:spacing w:after="160" w:line="259" w:lineRule="auto"/>
        <w:contextualSpacing/>
        <w:rPr>
          <w:b/>
          <w:bCs/>
        </w:rPr>
      </w:pPr>
      <w:r w:rsidRPr="00A325B9">
        <w:rPr>
          <w:b/>
          <w:bCs/>
        </w:rPr>
        <w:t>May 7</w:t>
      </w:r>
      <w:r w:rsidRPr="00A325B9">
        <w:rPr>
          <w:b/>
          <w:bCs/>
          <w:vertAlign w:val="superscript"/>
        </w:rPr>
        <w:t>th</w:t>
      </w:r>
      <w:r w:rsidRPr="00A325B9">
        <w:rPr>
          <w:b/>
          <w:bCs/>
        </w:rPr>
        <w:t xml:space="preserve"> Float Trip</w:t>
      </w:r>
    </w:p>
    <w:p w14:paraId="74AA4AF7" w14:textId="77777777" w:rsidR="00C75AF6" w:rsidRPr="00C75AF6" w:rsidRDefault="00C75AF6" w:rsidP="00C75AF6">
      <w:pPr>
        <w:pStyle w:val="ListParagraph"/>
        <w:numPr>
          <w:ilvl w:val="0"/>
          <w:numId w:val="16"/>
        </w:numPr>
        <w:spacing w:after="160" w:line="259" w:lineRule="auto"/>
        <w:contextualSpacing/>
      </w:pPr>
      <w:r w:rsidRPr="00C75AF6">
        <w:rPr>
          <w:b/>
          <w:bCs/>
        </w:rPr>
        <w:t>9 confirmed participants</w:t>
      </w:r>
    </w:p>
    <w:p w14:paraId="63B09A03" w14:textId="799B92DD" w:rsidR="00C75AF6" w:rsidRDefault="00C75AF6" w:rsidP="00C75AF6">
      <w:pPr>
        <w:pStyle w:val="ListParagraph"/>
        <w:spacing w:after="160" w:line="259" w:lineRule="auto"/>
        <w:ind w:left="1440"/>
        <w:contextualSpacing/>
      </w:pPr>
      <w:r>
        <w:t>70 min shuttle (if leaving vehicle at takeout, 35 min to takeout + 35 min back to Pagosa)</w:t>
      </w:r>
    </w:p>
    <w:p w14:paraId="0911472D" w14:textId="77777777" w:rsidR="00C75AF6" w:rsidRDefault="00C75AF6" w:rsidP="00C75AF6">
      <w:pPr>
        <w:pStyle w:val="ListParagraph"/>
        <w:ind w:left="1440"/>
      </w:pPr>
      <w:r>
        <w:t>3 h 30 min float</w:t>
      </w:r>
    </w:p>
    <w:p w14:paraId="76E433E7" w14:textId="68ED4B0C" w:rsidR="00C75AF6" w:rsidRDefault="00C75AF6" w:rsidP="00C75AF6">
      <w:pPr>
        <w:pStyle w:val="ListParagraph"/>
        <w:ind w:left="1440"/>
      </w:pPr>
      <w:r>
        <w:t>35 min back to Pagosa or back home</w:t>
      </w:r>
    </w:p>
    <w:p w14:paraId="6DA1DCA0" w14:textId="4F3A16C5" w:rsidR="00C75AF6" w:rsidRDefault="00C75AF6" w:rsidP="00C75AF6">
      <w:pPr>
        <w:pStyle w:val="ListParagraph"/>
        <w:ind w:left="1440"/>
        <w:rPr>
          <w:b/>
          <w:bCs/>
        </w:rPr>
      </w:pPr>
      <w:r w:rsidRPr="0084093D">
        <w:rPr>
          <w:b/>
          <w:bCs/>
        </w:rPr>
        <w:t>5</w:t>
      </w:r>
      <w:r w:rsidR="00604A9D">
        <w:rPr>
          <w:b/>
          <w:bCs/>
        </w:rPr>
        <w:t>/5.5 hour</w:t>
      </w:r>
      <w:r w:rsidRPr="0084093D">
        <w:rPr>
          <w:b/>
          <w:bCs/>
        </w:rPr>
        <w:t xml:space="preserve"> trip </w:t>
      </w:r>
    </w:p>
    <w:p w14:paraId="51862E7F" w14:textId="75865B44" w:rsidR="00C75AF6" w:rsidRPr="00E96598" w:rsidRDefault="00C75AF6" w:rsidP="00C75AF6">
      <w:pPr>
        <w:pStyle w:val="ListParagraph"/>
        <w:ind w:left="1440"/>
      </w:pPr>
      <w:r w:rsidRPr="00E96598">
        <w:rPr>
          <w:b/>
          <w:bCs/>
          <w:color w:val="FF0000"/>
        </w:rPr>
        <w:t>MANDY-</w:t>
      </w:r>
      <w:r>
        <w:t xml:space="preserve">send calendar </w:t>
      </w:r>
      <w:proofErr w:type="gramStart"/>
      <w:r>
        <w:t>invite</w:t>
      </w:r>
      <w:proofErr w:type="gramEnd"/>
      <w:r>
        <w:t xml:space="preserve"> and float schedule/timeline</w:t>
      </w:r>
      <w:r w:rsidR="00BD674B">
        <w:t xml:space="preserve"> by 4/21</w:t>
      </w:r>
    </w:p>
    <w:p w14:paraId="23B2A17E" w14:textId="77777777" w:rsidR="00C75AF6" w:rsidRDefault="00C75AF6" w:rsidP="00C75AF6">
      <w:pPr>
        <w:pStyle w:val="ListParagraph"/>
        <w:numPr>
          <w:ilvl w:val="0"/>
          <w:numId w:val="12"/>
        </w:numPr>
        <w:spacing w:after="160" w:line="259" w:lineRule="auto"/>
        <w:contextualSpacing/>
        <w:rPr>
          <w:b/>
          <w:bCs/>
        </w:rPr>
      </w:pPr>
      <w:r w:rsidRPr="00A325B9">
        <w:rPr>
          <w:b/>
          <w:bCs/>
        </w:rPr>
        <w:t>Phase III Schedule, Milestones, Tools</w:t>
      </w:r>
    </w:p>
    <w:p w14:paraId="16EA3312" w14:textId="77777777" w:rsidR="00C75AF6" w:rsidRDefault="00C75AF6" w:rsidP="00C75AF6">
      <w:pPr>
        <w:pStyle w:val="ListParagraph"/>
        <w:numPr>
          <w:ilvl w:val="0"/>
          <w:numId w:val="16"/>
        </w:numPr>
        <w:spacing w:after="160" w:line="259" w:lineRule="auto"/>
        <w:contextualSpacing/>
        <w:rPr>
          <w:b/>
          <w:bCs/>
        </w:rPr>
      </w:pPr>
      <w:r w:rsidRPr="00E96598">
        <w:rPr>
          <w:b/>
          <w:bCs/>
          <w:color w:val="FF0000"/>
        </w:rPr>
        <w:t>MANDY-</w:t>
      </w:r>
      <w:r w:rsidRPr="00E96598">
        <w:t>send out calendar invites for every 1</w:t>
      </w:r>
      <w:r w:rsidRPr="00E96598">
        <w:rPr>
          <w:vertAlign w:val="superscript"/>
        </w:rPr>
        <w:t>st</w:t>
      </w:r>
      <w:r w:rsidRPr="00E96598">
        <w:t xml:space="preserve"> Wednesday each month from 10 am – 12 pm</w:t>
      </w:r>
    </w:p>
    <w:p w14:paraId="31B5FA47" w14:textId="77777777" w:rsidR="00C75AF6" w:rsidRPr="0084093D" w:rsidRDefault="00C75AF6" w:rsidP="00C75AF6">
      <w:pPr>
        <w:pStyle w:val="ListParagraph"/>
        <w:numPr>
          <w:ilvl w:val="0"/>
          <w:numId w:val="16"/>
        </w:numPr>
        <w:spacing w:after="160" w:line="259" w:lineRule="auto"/>
        <w:contextualSpacing/>
      </w:pPr>
      <w:r w:rsidRPr="0084093D">
        <w:t>1st hour - Steering Committee, Lotic, SJCD</w:t>
      </w:r>
    </w:p>
    <w:p w14:paraId="2D4F4D3C" w14:textId="77777777" w:rsidR="00C75AF6" w:rsidRDefault="00C75AF6" w:rsidP="00C75AF6">
      <w:pPr>
        <w:pStyle w:val="ListParagraph"/>
        <w:numPr>
          <w:ilvl w:val="0"/>
          <w:numId w:val="16"/>
        </w:numPr>
        <w:spacing w:after="160" w:line="259" w:lineRule="auto"/>
        <w:contextualSpacing/>
      </w:pPr>
      <w:r w:rsidRPr="0084093D">
        <w:t>2nd hour - Steering Committee (Lotic &amp; SJCD welcome to stay)</w:t>
      </w:r>
    </w:p>
    <w:p w14:paraId="41F57091" w14:textId="6A2F2057" w:rsidR="00C75AF6" w:rsidRDefault="00C75AF6" w:rsidP="00C75AF6">
      <w:pPr>
        <w:pStyle w:val="ListParagraph"/>
        <w:ind w:left="90"/>
      </w:pPr>
      <w:r>
        <w:t>Phase III only budgeted for 9 project management/steering committee meetings</w:t>
      </w:r>
    </w:p>
    <w:p w14:paraId="7FEC5346" w14:textId="77777777" w:rsidR="00C75AF6" w:rsidRPr="00E96598" w:rsidRDefault="00C75AF6" w:rsidP="00C75AF6">
      <w:pPr>
        <w:pStyle w:val="ListParagraph"/>
        <w:ind w:left="90"/>
        <w:rPr>
          <w:b/>
          <w:bCs/>
        </w:rPr>
      </w:pPr>
      <w:r w:rsidRPr="00E96598">
        <w:rPr>
          <w:b/>
          <w:bCs/>
        </w:rPr>
        <w:t xml:space="preserve">Rough </w:t>
      </w:r>
      <w:r>
        <w:rPr>
          <w:b/>
          <w:bCs/>
        </w:rPr>
        <w:t>d</w:t>
      </w:r>
      <w:r w:rsidRPr="00E96598">
        <w:rPr>
          <w:b/>
          <w:bCs/>
        </w:rPr>
        <w:t>raft</w:t>
      </w:r>
      <w:r>
        <w:rPr>
          <w:b/>
          <w:bCs/>
        </w:rPr>
        <w:t xml:space="preserve">/broad proposal for </w:t>
      </w:r>
      <w:r w:rsidRPr="00E96598">
        <w:rPr>
          <w:b/>
          <w:bCs/>
        </w:rPr>
        <w:t xml:space="preserve">Phase III </w:t>
      </w:r>
      <w:r>
        <w:rPr>
          <w:b/>
          <w:bCs/>
        </w:rPr>
        <w:t>s</w:t>
      </w:r>
      <w:r w:rsidRPr="00E96598">
        <w:rPr>
          <w:b/>
          <w:bCs/>
        </w:rPr>
        <w:t>chedule</w:t>
      </w:r>
    </w:p>
    <w:tbl>
      <w:tblPr>
        <w:tblStyle w:val="TableGrid"/>
        <w:tblpPr w:leftFromText="180" w:rightFromText="180" w:vertAnchor="text" w:horzAnchor="margin" w:tblpXSpec="center" w:tblpY="57"/>
        <w:tblW w:w="14035" w:type="dxa"/>
        <w:tblLayout w:type="fixed"/>
        <w:tblLook w:val="04A0" w:firstRow="1" w:lastRow="0" w:firstColumn="1" w:lastColumn="0" w:noHBand="0" w:noVBand="1"/>
      </w:tblPr>
      <w:tblGrid>
        <w:gridCol w:w="900"/>
        <w:gridCol w:w="1260"/>
        <w:gridCol w:w="1255"/>
        <w:gridCol w:w="1170"/>
        <w:gridCol w:w="1350"/>
        <w:gridCol w:w="1260"/>
        <w:gridCol w:w="1350"/>
        <w:gridCol w:w="1080"/>
        <w:gridCol w:w="1350"/>
        <w:gridCol w:w="1080"/>
        <w:gridCol w:w="990"/>
        <w:gridCol w:w="990"/>
      </w:tblGrid>
      <w:tr w:rsidR="00F542BC" w14:paraId="3CD85147" w14:textId="77777777" w:rsidTr="00F542BC">
        <w:tc>
          <w:tcPr>
            <w:tcW w:w="900" w:type="dxa"/>
            <w:shd w:val="clear" w:color="auto" w:fill="BFBFBF" w:themeFill="background1" w:themeFillShade="BF"/>
          </w:tcPr>
          <w:p w14:paraId="28439426" w14:textId="77777777" w:rsidR="00C75AF6" w:rsidRPr="009F5C6C" w:rsidRDefault="00C75AF6" w:rsidP="006D3FEA">
            <w:pPr>
              <w:pStyle w:val="ListParagraph"/>
              <w:ind w:left="0"/>
              <w:jc w:val="center"/>
              <w:rPr>
                <w:b/>
                <w:bCs/>
              </w:rPr>
            </w:pPr>
            <w:r>
              <w:rPr>
                <w:b/>
                <w:bCs/>
              </w:rPr>
              <w:t>Meet #</w:t>
            </w:r>
          </w:p>
        </w:tc>
        <w:tc>
          <w:tcPr>
            <w:tcW w:w="1260" w:type="dxa"/>
            <w:shd w:val="clear" w:color="auto" w:fill="F2F2F2" w:themeFill="background1" w:themeFillShade="F2"/>
          </w:tcPr>
          <w:p w14:paraId="4397490D" w14:textId="77777777" w:rsidR="00C75AF6" w:rsidRPr="009F5C6C" w:rsidRDefault="00C75AF6" w:rsidP="006D3FEA">
            <w:pPr>
              <w:pStyle w:val="ListParagraph"/>
              <w:ind w:left="0"/>
              <w:jc w:val="center"/>
              <w:rPr>
                <w:b/>
                <w:bCs/>
              </w:rPr>
            </w:pPr>
            <w:r>
              <w:rPr>
                <w:b/>
                <w:bCs/>
              </w:rPr>
              <w:t>Phase II</w:t>
            </w:r>
          </w:p>
        </w:tc>
        <w:tc>
          <w:tcPr>
            <w:tcW w:w="1255" w:type="dxa"/>
            <w:shd w:val="clear" w:color="auto" w:fill="BFBFBF" w:themeFill="background1" w:themeFillShade="BF"/>
          </w:tcPr>
          <w:p w14:paraId="1DDA49FF" w14:textId="77777777" w:rsidR="00C75AF6" w:rsidRPr="009F5C6C" w:rsidRDefault="00C75AF6" w:rsidP="006D3FEA">
            <w:pPr>
              <w:pStyle w:val="ListParagraph"/>
              <w:ind w:left="0"/>
              <w:jc w:val="center"/>
              <w:rPr>
                <w:b/>
                <w:bCs/>
              </w:rPr>
            </w:pPr>
            <w:r w:rsidRPr="009F5C6C">
              <w:rPr>
                <w:b/>
                <w:bCs/>
              </w:rPr>
              <w:t>1</w:t>
            </w:r>
          </w:p>
        </w:tc>
        <w:tc>
          <w:tcPr>
            <w:tcW w:w="1170" w:type="dxa"/>
            <w:shd w:val="clear" w:color="auto" w:fill="BFBFBF" w:themeFill="background1" w:themeFillShade="BF"/>
          </w:tcPr>
          <w:p w14:paraId="5A55800C" w14:textId="77777777" w:rsidR="00C75AF6" w:rsidRPr="009F5C6C" w:rsidRDefault="00C75AF6" w:rsidP="006D3FEA">
            <w:pPr>
              <w:pStyle w:val="ListParagraph"/>
              <w:ind w:left="0"/>
              <w:jc w:val="center"/>
              <w:rPr>
                <w:b/>
                <w:bCs/>
              </w:rPr>
            </w:pPr>
            <w:r w:rsidRPr="009F5C6C">
              <w:rPr>
                <w:b/>
                <w:bCs/>
              </w:rPr>
              <w:t>2</w:t>
            </w:r>
          </w:p>
        </w:tc>
        <w:tc>
          <w:tcPr>
            <w:tcW w:w="1350" w:type="dxa"/>
            <w:shd w:val="clear" w:color="auto" w:fill="BFBFBF" w:themeFill="background1" w:themeFillShade="BF"/>
          </w:tcPr>
          <w:p w14:paraId="1D1E1FFB" w14:textId="77777777" w:rsidR="00C75AF6" w:rsidRPr="009F5C6C" w:rsidRDefault="00C75AF6" w:rsidP="006D3FEA">
            <w:pPr>
              <w:pStyle w:val="ListParagraph"/>
              <w:ind w:left="0"/>
              <w:jc w:val="center"/>
              <w:rPr>
                <w:b/>
                <w:bCs/>
              </w:rPr>
            </w:pPr>
            <w:r w:rsidRPr="009F5C6C">
              <w:rPr>
                <w:b/>
                <w:bCs/>
              </w:rPr>
              <w:t>3</w:t>
            </w:r>
          </w:p>
        </w:tc>
        <w:tc>
          <w:tcPr>
            <w:tcW w:w="1260" w:type="dxa"/>
            <w:shd w:val="clear" w:color="auto" w:fill="BFBFBF" w:themeFill="background1" w:themeFillShade="BF"/>
          </w:tcPr>
          <w:p w14:paraId="27BDAEEF" w14:textId="77777777" w:rsidR="00C75AF6" w:rsidRPr="009F5C6C" w:rsidRDefault="00C75AF6" w:rsidP="006D3FEA">
            <w:pPr>
              <w:pStyle w:val="ListParagraph"/>
              <w:ind w:left="0"/>
              <w:jc w:val="center"/>
              <w:rPr>
                <w:b/>
                <w:bCs/>
              </w:rPr>
            </w:pPr>
            <w:r w:rsidRPr="009F5C6C">
              <w:rPr>
                <w:b/>
                <w:bCs/>
              </w:rPr>
              <w:t>4</w:t>
            </w:r>
          </w:p>
        </w:tc>
        <w:tc>
          <w:tcPr>
            <w:tcW w:w="1350" w:type="dxa"/>
            <w:shd w:val="clear" w:color="auto" w:fill="BFBFBF" w:themeFill="background1" w:themeFillShade="BF"/>
          </w:tcPr>
          <w:p w14:paraId="32ECDCFE" w14:textId="77777777" w:rsidR="00C75AF6" w:rsidRPr="009F5C6C" w:rsidRDefault="00C75AF6" w:rsidP="006D3FEA">
            <w:pPr>
              <w:pStyle w:val="ListParagraph"/>
              <w:ind w:left="0"/>
              <w:jc w:val="center"/>
              <w:rPr>
                <w:b/>
                <w:bCs/>
              </w:rPr>
            </w:pPr>
            <w:r w:rsidRPr="009F5C6C">
              <w:rPr>
                <w:b/>
                <w:bCs/>
              </w:rPr>
              <w:t>5</w:t>
            </w:r>
          </w:p>
        </w:tc>
        <w:tc>
          <w:tcPr>
            <w:tcW w:w="1080" w:type="dxa"/>
            <w:shd w:val="clear" w:color="auto" w:fill="A6A6A6" w:themeFill="background1" w:themeFillShade="A6"/>
          </w:tcPr>
          <w:p w14:paraId="43E6D1C4" w14:textId="77777777" w:rsidR="00C75AF6" w:rsidRPr="00FD00BA" w:rsidRDefault="00C75AF6" w:rsidP="006D3FEA">
            <w:pPr>
              <w:pStyle w:val="ListParagraph"/>
              <w:ind w:left="0"/>
              <w:jc w:val="center"/>
              <w:rPr>
                <w:b/>
                <w:bCs/>
                <w:sz w:val="18"/>
                <w:szCs w:val="18"/>
              </w:rPr>
            </w:pPr>
            <w:r w:rsidRPr="00FD00BA">
              <w:rPr>
                <w:b/>
                <w:bCs/>
                <w:sz w:val="18"/>
                <w:szCs w:val="18"/>
              </w:rPr>
              <w:t>BREAK</w:t>
            </w:r>
          </w:p>
        </w:tc>
        <w:tc>
          <w:tcPr>
            <w:tcW w:w="1350" w:type="dxa"/>
            <w:shd w:val="clear" w:color="auto" w:fill="BFBFBF" w:themeFill="background1" w:themeFillShade="BF"/>
          </w:tcPr>
          <w:p w14:paraId="090A2FB6" w14:textId="77777777" w:rsidR="00C75AF6" w:rsidRPr="009F5C6C" w:rsidRDefault="00C75AF6" w:rsidP="006D3FEA">
            <w:pPr>
              <w:pStyle w:val="ListParagraph"/>
              <w:ind w:left="0"/>
              <w:jc w:val="center"/>
              <w:rPr>
                <w:b/>
                <w:bCs/>
              </w:rPr>
            </w:pPr>
            <w:r w:rsidRPr="009F5C6C">
              <w:rPr>
                <w:b/>
                <w:bCs/>
              </w:rPr>
              <w:t>6</w:t>
            </w:r>
          </w:p>
        </w:tc>
        <w:tc>
          <w:tcPr>
            <w:tcW w:w="1080" w:type="dxa"/>
            <w:shd w:val="clear" w:color="auto" w:fill="BFBFBF" w:themeFill="background1" w:themeFillShade="BF"/>
          </w:tcPr>
          <w:p w14:paraId="66D514FC" w14:textId="77777777" w:rsidR="00C75AF6" w:rsidRPr="009F5C6C" w:rsidRDefault="00C75AF6" w:rsidP="006D3FEA">
            <w:pPr>
              <w:pStyle w:val="ListParagraph"/>
              <w:ind w:left="0"/>
              <w:jc w:val="center"/>
              <w:rPr>
                <w:b/>
                <w:bCs/>
              </w:rPr>
            </w:pPr>
            <w:r w:rsidRPr="009F5C6C">
              <w:rPr>
                <w:b/>
                <w:bCs/>
              </w:rPr>
              <w:t>7</w:t>
            </w:r>
          </w:p>
        </w:tc>
        <w:tc>
          <w:tcPr>
            <w:tcW w:w="990" w:type="dxa"/>
            <w:shd w:val="clear" w:color="auto" w:fill="BFBFBF" w:themeFill="background1" w:themeFillShade="BF"/>
          </w:tcPr>
          <w:p w14:paraId="1792E669" w14:textId="77777777" w:rsidR="00C75AF6" w:rsidRPr="009F5C6C" w:rsidRDefault="00C75AF6" w:rsidP="006D3FEA">
            <w:pPr>
              <w:pStyle w:val="ListParagraph"/>
              <w:ind w:left="0"/>
              <w:jc w:val="center"/>
              <w:rPr>
                <w:b/>
                <w:bCs/>
              </w:rPr>
            </w:pPr>
            <w:r w:rsidRPr="009F5C6C">
              <w:rPr>
                <w:b/>
                <w:bCs/>
              </w:rPr>
              <w:t>8</w:t>
            </w:r>
          </w:p>
        </w:tc>
        <w:tc>
          <w:tcPr>
            <w:tcW w:w="990" w:type="dxa"/>
            <w:shd w:val="clear" w:color="auto" w:fill="BFBFBF" w:themeFill="background1" w:themeFillShade="BF"/>
          </w:tcPr>
          <w:p w14:paraId="799DFBF8" w14:textId="77777777" w:rsidR="00C75AF6" w:rsidRPr="009F5C6C" w:rsidRDefault="00C75AF6" w:rsidP="006D3FEA">
            <w:pPr>
              <w:pStyle w:val="ListParagraph"/>
              <w:ind w:left="0"/>
              <w:jc w:val="center"/>
              <w:rPr>
                <w:b/>
                <w:bCs/>
              </w:rPr>
            </w:pPr>
            <w:r w:rsidRPr="009F5C6C">
              <w:rPr>
                <w:b/>
                <w:bCs/>
              </w:rPr>
              <w:t>9</w:t>
            </w:r>
          </w:p>
        </w:tc>
      </w:tr>
      <w:tr w:rsidR="00F542BC" w14:paraId="1309FA74" w14:textId="77777777" w:rsidTr="00F542BC">
        <w:tc>
          <w:tcPr>
            <w:tcW w:w="900" w:type="dxa"/>
            <w:shd w:val="clear" w:color="auto" w:fill="BFBFBF" w:themeFill="background1" w:themeFillShade="BF"/>
          </w:tcPr>
          <w:p w14:paraId="51B2F81E" w14:textId="77777777" w:rsidR="00C75AF6" w:rsidRPr="009F5C6C" w:rsidRDefault="00C75AF6" w:rsidP="006D3FEA">
            <w:pPr>
              <w:pStyle w:val="ListParagraph"/>
              <w:ind w:left="0"/>
              <w:jc w:val="center"/>
              <w:rPr>
                <w:b/>
                <w:bCs/>
              </w:rPr>
            </w:pPr>
            <w:r>
              <w:rPr>
                <w:b/>
                <w:bCs/>
              </w:rPr>
              <w:t>Task</w:t>
            </w:r>
          </w:p>
        </w:tc>
        <w:tc>
          <w:tcPr>
            <w:tcW w:w="1260" w:type="dxa"/>
            <w:shd w:val="clear" w:color="auto" w:fill="F2F2F2" w:themeFill="background1" w:themeFillShade="F2"/>
          </w:tcPr>
          <w:p w14:paraId="59E5833E" w14:textId="77777777" w:rsidR="00C75AF6" w:rsidRPr="009F5C6C" w:rsidRDefault="00C75AF6" w:rsidP="006D3FEA">
            <w:pPr>
              <w:pStyle w:val="ListParagraph"/>
              <w:ind w:left="0"/>
              <w:jc w:val="center"/>
              <w:rPr>
                <w:b/>
                <w:bCs/>
              </w:rPr>
            </w:pPr>
            <w:r>
              <w:rPr>
                <w:b/>
                <w:bCs/>
              </w:rPr>
              <w:t>May 7</w:t>
            </w:r>
          </w:p>
        </w:tc>
        <w:tc>
          <w:tcPr>
            <w:tcW w:w="1255" w:type="dxa"/>
            <w:shd w:val="clear" w:color="auto" w:fill="BFBFBF" w:themeFill="background1" w:themeFillShade="BF"/>
          </w:tcPr>
          <w:p w14:paraId="54E8D463" w14:textId="77777777" w:rsidR="00C75AF6" w:rsidRPr="009F5C6C" w:rsidRDefault="00C75AF6" w:rsidP="006D3FEA">
            <w:pPr>
              <w:pStyle w:val="ListParagraph"/>
              <w:ind w:left="0"/>
              <w:jc w:val="center"/>
              <w:rPr>
                <w:b/>
                <w:bCs/>
              </w:rPr>
            </w:pPr>
            <w:r w:rsidRPr="009F5C6C">
              <w:rPr>
                <w:b/>
                <w:bCs/>
              </w:rPr>
              <w:t>June 2</w:t>
            </w:r>
          </w:p>
        </w:tc>
        <w:tc>
          <w:tcPr>
            <w:tcW w:w="1170" w:type="dxa"/>
            <w:shd w:val="clear" w:color="auto" w:fill="BFBFBF" w:themeFill="background1" w:themeFillShade="BF"/>
          </w:tcPr>
          <w:p w14:paraId="0328C544" w14:textId="77777777" w:rsidR="00C75AF6" w:rsidRPr="009F5C6C" w:rsidRDefault="00C75AF6" w:rsidP="006D3FEA">
            <w:pPr>
              <w:pStyle w:val="ListParagraph"/>
              <w:ind w:left="0"/>
              <w:jc w:val="center"/>
              <w:rPr>
                <w:b/>
                <w:bCs/>
              </w:rPr>
            </w:pPr>
            <w:r w:rsidRPr="009F5C6C">
              <w:rPr>
                <w:b/>
                <w:bCs/>
              </w:rPr>
              <w:t>July 7</w:t>
            </w:r>
          </w:p>
        </w:tc>
        <w:tc>
          <w:tcPr>
            <w:tcW w:w="1350" w:type="dxa"/>
            <w:shd w:val="clear" w:color="auto" w:fill="BFBFBF" w:themeFill="background1" w:themeFillShade="BF"/>
          </w:tcPr>
          <w:p w14:paraId="4E247960" w14:textId="77777777" w:rsidR="00C75AF6" w:rsidRPr="009F5C6C" w:rsidRDefault="00C75AF6" w:rsidP="006D3FEA">
            <w:pPr>
              <w:pStyle w:val="ListParagraph"/>
              <w:ind w:left="0"/>
              <w:jc w:val="center"/>
              <w:rPr>
                <w:b/>
                <w:bCs/>
              </w:rPr>
            </w:pPr>
            <w:r w:rsidRPr="009F5C6C">
              <w:rPr>
                <w:b/>
                <w:bCs/>
              </w:rPr>
              <w:t>Aug 4</w:t>
            </w:r>
          </w:p>
        </w:tc>
        <w:tc>
          <w:tcPr>
            <w:tcW w:w="1260" w:type="dxa"/>
            <w:shd w:val="clear" w:color="auto" w:fill="BFBFBF" w:themeFill="background1" w:themeFillShade="BF"/>
          </w:tcPr>
          <w:p w14:paraId="68513024" w14:textId="77777777" w:rsidR="00C75AF6" w:rsidRPr="009F5C6C" w:rsidRDefault="00C75AF6" w:rsidP="006D3FEA">
            <w:pPr>
              <w:pStyle w:val="ListParagraph"/>
              <w:ind w:left="0"/>
              <w:jc w:val="center"/>
              <w:rPr>
                <w:b/>
                <w:bCs/>
              </w:rPr>
            </w:pPr>
            <w:r w:rsidRPr="009F5C6C">
              <w:rPr>
                <w:b/>
                <w:bCs/>
              </w:rPr>
              <w:t>Sep 1</w:t>
            </w:r>
          </w:p>
        </w:tc>
        <w:tc>
          <w:tcPr>
            <w:tcW w:w="1350" w:type="dxa"/>
            <w:shd w:val="clear" w:color="auto" w:fill="BFBFBF" w:themeFill="background1" w:themeFillShade="BF"/>
          </w:tcPr>
          <w:p w14:paraId="0DB0C4E0" w14:textId="77777777" w:rsidR="00C75AF6" w:rsidRPr="009F5C6C" w:rsidRDefault="00C75AF6" w:rsidP="006D3FEA">
            <w:pPr>
              <w:pStyle w:val="ListParagraph"/>
              <w:ind w:left="0"/>
              <w:jc w:val="center"/>
              <w:rPr>
                <w:b/>
                <w:bCs/>
              </w:rPr>
            </w:pPr>
            <w:r w:rsidRPr="009F5C6C">
              <w:rPr>
                <w:b/>
                <w:bCs/>
              </w:rPr>
              <w:t>Oct 6</w:t>
            </w:r>
          </w:p>
        </w:tc>
        <w:tc>
          <w:tcPr>
            <w:tcW w:w="1080" w:type="dxa"/>
            <w:shd w:val="clear" w:color="auto" w:fill="A6A6A6" w:themeFill="background1" w:themeFillShade="A6"/>
          </w:tcPr>
          <w:p w14:paraId="517D7926" w14:textId="77777777" w:rsidR="00C75AF6" w:rsidRPr="00FD00BA" w:rsidRDefault="00C75AF6" w:rsidP="006D3FEA">
            <w:pPr>
              <w:pStyle w:val="ListParagraph"/>
              <w:ind w:left="0"/>
              <w:jc w:val="center"/>
              <w:rPr>
                <w:b/>
                <w:bCs/>
                <w:sz w:val="18"/>
                <w:szCs w:val="18"/>
              </w:rPr>
            </w:pPr>
            <w:r w:rsidRPr="00FD00BA">
              <w:rPr>
                <w:b/>
                <w:bCs/>
                <w:sz w:val="18"/>
                <w:szCs w:val="18"/>
              </w:rPr>
              <w:t>Nov-Jan</w:t>
            </w:r>
          </w:p>
        </w:tc>
        <w:tc>
          <w:tcPr>
            <w:tcW w:w="1350" w:type="dxa"/>
            <w:shd w:val="clear" w:color="auto" w:fill="BFBFBF" w:themeFill="background1" w:themeFillShade="BF"/>
          </w:tcPr>
          <w:p w14:paraId="559D9459" w14:textId="77777777" w:rsidR="00C75AF6" w:rsidRPr="009F5C6C" w:rsidRDefault="00C75AF6" w:rsidP="006D3FEA">
            <w:pPr>
              <w:pStyle w:val="ListParagraph"/>
              <w:ind w:left="0"/>
              <w:jc w:val="center"/>
              <w:rPr>
                <w:b/>
                <w:bCs/>
              </w:rPr>
            </w:pPr>
            <w:r w:rsidRPr="009F5C6C">
              <w:rPr>
                <w:b/>
                <w:bCs/>
              </w:rPr>
              <w:t>Feb 2</w:t>
            </w:r>
          </w:p>
        </w:tc>
        <w:tc>
          <w:tcPr>
            <w:tcW w:w="1080" w:type="dxa"/>
            <w:shd w:val="clear" w:color="auto" w:fill="BFBFBF" w:themeFill="background1" w:themeFillShade="BF"/>
          </w:tcPr>
          <w:p w14:paraId="1951099A" w14:textId="77777777" w:rsidR="00C75AF6" w:rsidRPr="009F5C6C" w:rsidRDefault="00C75AF6" w:rsidP="006D3FEA">
            <w:pPr>
              <w:pStyle w:val="ListParagraph"/>
              <w:ind w:left="0"/>
              <w:jc w:val="center"/>
              <w:rPr>
                <w:b/>
                <w:bCs/>
              </w:rPr>
            </w:pPr>
            <w:r w:rsidRPr="009F5C6C">
              <w:rPr>
                <w:b/>
                <w:bCs/>
              </w:rPr>
              <w:t>Mar2</w:t>
            </w:r>
          </w:p>
        </w:tc>
        <w:tc>
          <w:tcPr>
            <w:tcW w:w="990" w:type="dxa"/>
            <w:shd w:val="clear" w:color="auto" w:fill="BFBFBF" w:themeFill="background1" w:themeFillShade="BF"/>
          </w:tcPr>
          <w:p w14:paraId="54EA28AB" w14:textId="77777777" w:rsidR="00C75AF6" w:rsidRPr="009F5C6C" w:rsidRDefault="00C75AF6" w:rsidP="006D3FEA">
            <w:pPr>
              <w:pStyle w:val="ListParagraph"/>
              <w:ind w:left="0"/>
              <w:jc w:val="center"/>
              <w:rPr>
                <w:b/>
                <w:bCs/>
              </w:rPr>
            </w:pPr>
            <w:r w:rsidRPr="009F5C6C">
              <w:rPr>
                <w:b/>
                <w:bCs/>
              </w:rPr>
              <w:t>Apr 6</w:t>
            </w:r>
          </w:p>
        </w:tc>
        <w:tc>
          <w:tcPr>
            <w:tcW w:w="990" w:type="dxa"/>
            <w:shd w:val="clear" w:color="auto" w:fill="BFBFBF" w:themeFill="background1" w:themeFillShade="BF"/>
          </w:tcPr>
          <w:p w14:paraId="36270C27" w14:textId="77777777" w:rsidR="00C75AF6" w:rsidRPr="009F5C6C" w:rsidRDefault="00C75AF6" w:rsidP="006D3FEA">
            <w:pPr>
              <w:pStyle w:val="ListParagraph"/>
              <w:ind w:left="0"/>
              <w:jc w:val="center"/>
              <w:rPr>
                <w:b/>
                <w:bCs/>
              </w:rPr>
            </w:pPr>
            <w:r w:rsidRPr="009F5C6C">
              <w:rPr>
                <w:b/>
                <w:bCs/>
              </w:rPr>
              <w:t>May 4</w:t>
            </w:r>
          </w:p>
        </w:tc>
      </w:tr>
      <w:tr w:rsidR="00C75AF6" w14:paraId="5227BF80" w14:textId="77777777" w:rsidTr="00F542BC">
        <w:tc>
          <w:tcPr>
            <w:tcW w:w="900" w:type="dxa"/>
            <w:vAlign w:val="center"/>
          </w:tcPr>
          <w:p w14:paraId="00D9F628" w14:textId="77777777" w:rsidR="00C75AF6" w:rsidRDefault="00C75AF6" w:rsidP="006D3FEA">
            <w:pPr>
              <w:pStyle w:val="ListParagraph"/>
              <w:ind w:left="0"/>
              <w:jc w:val="center"/>
            </w:pPr>
          </w:p>
        </w:tc>
        <w:tc>
          <w:tcPr>
            <w:tcW w:w="1260" w:type="dxa"/>
          </w:tcPr>
          <w:p w14:paraId="44C510FB" w14:textId="77777777" w:rsidR="00C75AF6" w:rsidRDefault="00C75AF6" w:rsidP="006D3FEA">
            <w:pPr>
              <w:pStyle w:val="ListParagraph"/>
              <w:ind w:left="0"/>
            </w:pPr>
          </w:p>
        </w:tc>
        <w:tc>
          <w:tcPr>
            <w:tcW w:w="1255" w:type="dxa"/>
          </w:tcPr>
          <w:p w14:paraId="57294CB8" w14:textId="77777777" w:rsidR="00C75AF6" w:rsidRDefault="00C75AF6" w:rsidP="006D3FEA">
            <w:pPr>
              <w:pStyle w:val="ListParagraph"/>
              <w:ind w:left="0"/>
            </w:pPr>
          </w:p>
        </w:tc>
        <w:tc>
          <w:tcPr>
            <w:tcW w:w="1170" w:type="dxa"/>
          </w:tcPr>
          <w:p w14:paraId="6671047C" w14:textId="77777777" w:rsidR="00C75AF6" w:rsidRPr="00D47543" w:rsidRDefault="00C75AF6" w:rsidP="006D3FEA">
            <w:pPr>
              <w:pStyle w:val="ListParagraph"/>
              <w:ind w:left="0"/>
            </w:pPr>
          </w:p>
        </w:tc>
        <w:tc>
          <w:tcPr>
            <w:tcW w:w="1350" w:type="dxa"/>
            <w:shd w:val="clear" w:color="auto" w:fill="F4B083" w:themeFill="accent2" w:themeFillTint="99"/>
          </w:tcPr>
          <w:p w14:paraId="18C5FA7E" w14:textId="77777777" w:rsidR="00C75AF6" w:rsidRPr="00D47543" w:rsidRDefault="00C75AF6" w:rsidP="006D3FEA">
            <w:pPr>
              <w:pStyle w:val="ListParagraph"/>
              <w:ind w:left="0"/>
            </w:pPr>
            <w:r>
              <w:t>Workshop</w:t>
            </w:r>
          </w:p>
        </w:tc>
        <w:tc>
          <w:tcPr>
            <w:tcW w:w="1260" w:type="dxa"/>
            <w:shd w:val="clear" w:color="auto" w:fill="F4B083" w:themeFill="accent2" w:themeFillTint="99"/>
          </w:tcPr>
          <w:p w14:paraId="7E276765" w14:textId="77777777" w:rsidR="00C75AF6" w:rsidRPr="00D47543" w:rsidRDefault="00C75AF6" w:rsidP="006D3FEA">
            <w:pPr>
              <w:pStyle w:val="ListParagraph"/>
              <w:ind w:left="0"/>
            </w:pPr>
            <w:r>
              <w:t>Workshop</w:t>
            </w:r>
          </w:p>
        </w:tc>
        <w:tc>
          <w:tcPr>
            <w:tcW w:w="1350" w:type="dxa"/>
            <w:shd w:val="clear" w:color="auto" w:fill="F4B083" w:themeFill="accent2" w:themeFillTint="99"/>
          </w:tcPr>
          <w:p w14:paraId="48B693AA" w14:textId="77777777" w:rsidR="00C75AF6" w:rsidRPr="00D47543" w:rsidRDefault="00C75AF6" w:rsidP="006D3FEA">
            <w:pPr>
              <w:pStyle w:val="ListParagraph"/>
              <w:ind w:left="0"/>
            </w:pPr>
            <w:r>
              <w:t>Prelim list to stakeholders</w:t>
            </w:r>
          </w:p>
        </w:tc>
        <w:tc>
          <w:tcPr>
            <w:tcW w:w="1080" w:type="dxa"/>
            <w:vMerge w:val="restart"/>
            <w:shd w:val="clear" w:color="auto" w:fill="A6A6A6" w:themeFill="background1" w:themeFillShade="A6"/>
            <w:vAlign w:val="center"/>
          </w:tcPr>
          <w:p w14:paraId="1F4BB1E8" w14:textId="77777777" w:rsidR="00C75AF6" w:rsidRPr="00FD00BA" w:rsidRDefault="00C75AF6" w:rsidP="006D3FEA">
            <w:pPr>
              <w:pStyle w:val="ListParagraph"/>
              <w:ind w:left="0"/>
              <w:jc w:val="center"/>
              <w:rPr>
                <w:b/>
                <w:bCs/>
                <w:sz w:val="18"/>
                <w:szCs w:val="18"/>
              </w:rPr>
            </w:pPr>
            <w:r w:rsidRPr="00FD00BA">
              <w:rPr>
                <w:b/>
                <w:bCs/>
                <w:sz w:val="18"/>
                <w:szCs w:val="18"/>
              </w:rPr>
              <w:t>Holidays</w:t>
            </w:r>
          </w:p>
        </w:tc>
        <w:tc>
          <w:tcPr>
            <w:tcW w:w="1350" w:type="dxa"/>
          </w:tcPr>
          <w:p w14:paraId="35F4E042" w14:textId="77777777" w:rsidR="00C75AF6" w:rsidRPr="003C010C" w:rsidRDefault="00C75AF6" w:rsidP="006D3FEA">
            <w:pPr>
              <w:pStyle w:val="ListParagraph"/>
              <w:ind w:left="0"/>
            </w:pPr>
          </w:p>
        </w:tc>
        <w:tc>
          <w:tcPr>
            <w:tcW w:w="1080" w:type="dxa"/>
            <w:shd w:val="clear" w:color="auto" w:fill="F4B083" w:themeFill="accent2" w:themeFillTint="99"/>
          </w:tcPr>
          <w:p w14:paraId="0E4C08B0" w14:textId="77777777" w:rsidR="00C75AF6" w:rsidRPr="003C010C" w:rsidRDefault="00C75AF6" w:rsidP="006D3FEA">
            <w:pPr>
              <w:pStyle w:val="ListParagraph"/>
              <w:ind w:left="0"/>
            </w:pPr>
            <w:r>
              <w:t>Public Meeting?</w:t>
            </w:r>
          </w:p>
        </w:tc>
        <w:tc>
          <w:tcPr>
            <w:tcW w:w="990" w:type="dxa"/>
            <w:shd w:val="clear" w:color="auto" w:fill="F4B083" w:themeFill="accent2" w:themeFillTint="99"/>
          </w:tcPr>
          <w:p w14:paraId="15F61112" w14:textId="77777777" w:rsidR="00C75AF6" w:rsidRPr="003C010C" w:rsidRDefault="00C75AF6" w:rsidP="006D3FEA">
            <w:pPr>
              <w:pStyle w:val="ListParagraph"/>
              <w:ind w:left="0"/>
            </w:pPr>
            <w:r>
              <w:t>Public Meeting?</w:t>
            </w:r>
          </w:p>
        </w:tc>
        <w:tc>
          <w:tcPr>
            <w:tcW w:w="990" w:type="dxa"/>
          </w:tcPr>
          <w:p w14:paraId="1BF99DCF" w14:textId="77777777" w:rsidR="00C75AF6" w:rsidRPr="003C010C" w:rsidRDefault="00C75AF6" w:rsidP="006D3FEA">
            <w:pPr>
              <w:pStyle w:val="ListParagraph"/>
              <w:ind w:left="0"/>
            </w:pPr>
          </w:p>
        </w:tc>
      </w:tr>
      <w:tr w:rsidR="00F542BC" w14:paraId="56CF1E5E" w14:textId="77777777" w:rsidTr="00F542BC">
        <w:tc>
          <w:tcPr>
            <w:tcW w:w="900" w:type="dxa"/>
            <w:shd w:val="clear" w:color="auto" w:fill="A8D08D" w:themeFill="accent6" w:themeFillTint="99"/>
            <w:vAlign w:val="center"/>
          </w:tcPr>
          <w:p w14:paraId="59EA7F45" w14:textId="77777777" w:rsidR="00C75AF6" w:rsidRPr="00BD0A14" w:rsidRDefault="00C75AF6" w:rsidP="006D3FEA">
            <w:pPr>
              <w:pStyle w:val="ListParagraph"/>
              <w:ind w:left="0"/>
              <w:jc w:val="center"/>
              <w:rPr>
                <w:b/>
                <w:bCs/>
              </w:rPr>
            </w:pPr>
            <w:r w:rsidRPr="00BD0A14">
              <w:rPr>
                <w:b/>
                <w:bCs/>
              </w:rPr>
              <w:t>1</w:t>
            </w:r>
          </w:p>
          <w:p w14:paraId="142157E1" w14:textId="77777777" w:rsidR="00C75AF6" w:rsidRPr="00BD0A14" w:rsidRDefault="00C75AF6" w:rsidP="006D3FEA">
            <w:pPr>
              <w:pStyle w:val="ListParagraph"/>
              <w:ind w:left="0"/>
              <w:jc w:val="center"/>
              <w:rPr>
                <w:b/>
                <w:bCs/>
              </w:rPr>
            </w:pPr>
            <w:r w:rsidRPr="00BD0A14">
              <w:rPr>
                <w:b/>
                <w:bCs/>
              </w:rPr>
              <w:t>MSI/</w:t>
            </w:r>
          </w:p>
          <w:p w14:paraId="5E351619" w14:textId="77777777" w:rsidR="00C75AF6" w:rsidRPr="00BD0A14" w:rsidRDefault="00C75AF6" w:rsidP="006D3FEA">
            <w:pPr>
              <w:pStyle w:val="ListParagraph"/>
              <w:ind w:left="0"/>
              <w:jc w:val="center"/>
              <w:rPr>
                <w:b/>
                <w:bCs/>
              </w:rPr>
            </w:pPr>
            <w:r w:rsidRPr="00BD0A14">
              <w:rPr>
                <w:b/>
                <w:bCs/>
              </w:rPr>
              <w:t>WW/</w:t>
            </w:r>
            <w:r>
              <w:rPr>
                <w:b/>
                <w:bCs/>
              </w:rPr>
              <w:t xml:space="preserve"> </w:t>
            </w:r>
            <w:r w:rsidRPr="00BD0A14">
              <w:rPr>
                <w:b/>
                <w:bCs/>
              </w:rPr>
              <w:t>WEP</w:t>
            </w:r>
          </w:p>
        </w:tc>
        <w:tc>
          <w:tcPr>
            <w:tcW w:w="1260" w:type="dxa"/>
            <w:shd w:val="clear" w:color="auto" w:fill="C5E0B3" w:themeFill="accent6" w:themeFillTint="66"/>
          </w:tcPr>
          <w:p w14:paraId="359DA23C" w14:textId="77777777" w:rsidR="00C75AF6" w:rsidRDefault="00C75AF6" w:rsidP="006D3FEA">
            <w:pPr>
              <w:pStyle w:val="ListParagraph"/>
              <w:ind w:left="0"/>
            </w:pPr>
            <w:r>
              <w:t>Float trip + draft/ finalize Final Report</w:t>
            </w:r>
          </w:p>
        </w:tc>
        <w:tc>
          <w:tcPr>
            <w:tcW w:w="1255" w:type="dxa"/>
            <w:shd w:val="clear" w:color="auto" w:fill="A8D08D" w:themeFill="accent6" w:themeFillTint="99"/>
          </w:tcPr>
          <w:p w14:paraId="7B65B9E0" w14:textId="77777777" w:rsidR="00C75AF6" w:rsidRDefault="00C75AF6" w:rsidP="006D3FEA">
            <w:pPr>
              <w:pStyle w:val="ListParagraph"/>
              <w:ind w:left="0"/>
            </w:pPr>
            <w:r>
              <w:t>Phase III Milestones</w:t>
            </w:r>
          </w:p>
        </w:tc>
        <w:tc>
          <w:tcPr>
            <w:tcW w:w="1170" w:type="dxa"/>
            <w:shd w:val="clear" w:color="auto" w:fill="A8D08D" w:themeFill="accent6" w:themeFillTint="99"/>
          </w:tcPr>
          <w:p w14:paraId="0898BDAA" w14:textId="77777777" w:rsidR="00C75AF6" w:rsidRDefault="00C75AF6" w:rsidP="006D3FEA">
            <w:pPr>
              <w:pStyle w:val="ListParagraph"/>
              <w:ind w:left="0"/>
            </w:pPr>
            <w:r>
              <w:t xml:space="preserve">workshop plan, IWMP </w:t>
            </w:r>
          </w:p>
        </w:tc>
        <w:tc>
          <w:tcPr>
            <w:tcW w:w="1350" w:type="dxa"/>
            <w:shd w:val="clear" w:color="auto" w:fill="A8D08D" w:themeFill="accent6" w:themeFillTint="99"/>
          </w:tcPr>
          <w:p w14:paraId="66B0DCD3" w14:textId="77777777" w:rsidR="00C75AF6" w:rsidRDefault="00C75AF6" w:rsidP="006D3FEA">
            <w:pPr>
              <w:pStyle w:val="ListParagraph"/>
              <w:ind w:left="0"/>
            </w:pPr>
            <w:r>
              <w:t>workshop outreach, IWMP</w:t>
            </w:r>
          </w:p>
        </w:tc>
        <w:tc>
          <w:tcPr>
            <w:tcW w:w="1260" w:type="dxa"/>
            <w:shd w:val="clear" w:color="auto" w:fill="A8D08D" w:themeFill="accent6" w:themeFillTint="99"/>
          </w:tcPr>
          <w:p w14:paraId="2A148217" w14:textId="77777777" w:rsidR="00C75AF6" w:rsidRDefault="00C75AF6" w:rsidP="006D3FEA">
            <w:pPr>
              <w:pStyle w:val="ListParagraph"/>
              <w:ind w:left="0"/>
            </w:pPr>
            <w:r>
              <w:t>IWMP</w:t>
            </w:r>
          </w:p>
        </w:tc>
        <w:tc>
          <w:tcPr>
            <w:tcW w:w="1350" w:type="dxa"/>
            <w:shd w:val="clear" w:color="auto" w:fill="A8D08D" w:themeFill="accent6" w:themeFillTint="99"/>
          </w:tcPr>
          <w:p w14:paraId="6FCF745C" w14:textId="77777777" w:rsidR="00C75AF6" w:rsidRDefault="00C75AF6" w:rsidP="006D3FEA">
            <w:pPr>
              <w:pStyle w:val="ListParagraph"/>
              <w:ind w:left="0"/>
            </w:pPr>
            <w:r>
              <w:t>StoryMap resources</w:t>
            </w:r>
          </w:p>
        </w:tc>
        <w:tc>
          <w:tcPr>
            <w:tcW w:w="1080" w:type="dxa"/>
            <w:vMerge/>
            <w:shd w:val="clear" w:color="auto" w:fill="A6A6A6" w:themeFill="background1" w:themeFillShade="A6"/>
          </w:tcPr>
          <w:p w14:paraId="04AFDC9F" w14:textId="77777777" w:rsidR="00C75AF6" w:rsidRPr="00FD00BA" w:rsidRDefault="00C75AF6" w:rsidP="006D3FEA">
            <w:pPr>
              <w:pStyle w:val="ListParagraph"/>
              <w:ind w:left="0"/>
              <w:jc w:val="center"/>
              <w:rPr>
                <w:b/>
                <w:bCs/>
                <w:sz w:val="18"/>
                <w:szCs w:val="18"/>
              </w:rPr>
            </w:pPr>
          </w:p>
        </w:tc>
        <w:tc>
          <w:tcPr>
            <w:tcW w:w="1350" w:type="dxa"/>
            <w:shd w:val="clear" w:color="auto" w:fill="A8D08D" w:themeFill="accent6" w:themeFillTint="99"/>
          </w:tcPr>
          <w:p w14:paraId="69AF6227" w14:textId="77777777" w:rsidR="00C75AF6" w:rsidRDefault="00C75AF6" w:rsidP="006D3FEA">
            <w:pPr>
              <w:pStyle w:val="ListParagraph"/>
              <w:ind w:left="0"/>
            </w:pPr>
          </w:p>
        </w:tc>
        <w:tc>
          <w:tcPr>
            <w:tcW w:w="1080" w:type="dxa"/>
            <w:shd w:val="clear" w:color="auto" w:fill="A8D08D" w:themeFill="accent6" w:themeFillTint="99"/>
          </w:tcPr>
          <w:p w14:paraId="08555A52" w14:textId="77777777" w:rsidR="00C75AF6" w:rsidRDefault="00C75AF6" w:rsidP="006D3FEA">
            <w:pPr>
              <w:pStyle w:val="ListParagraph"/>
              <w:ind w:left="0"/>
            </w:pPr>
            <w:r>
              <w:t>Public meet &amp; long term plan</w:t>
            </w:r>
          </w:p>
        </w:tc>
        <w:tc>
          <w:tcPr>
            <w:tcW w:w="990" w:type="dxa"/>
            <w:shd w:val="clear" w:color="auto" w:fill="A8D08D" w:themeFill="accent6" w:themeFillTint="99"/>
          </w:tcPr>
          <w:p w14:paraId="4D76C1B2" w14:textId="77777777" w:rsidR="00C75AF6" w:rsidRDefault="00C75AF6" w:rsidP="006D3FEA">
            <w:pPr>
              <w:pStyle w:val="ListParagraph"/>
              <w:ind w:left="0"/>
            </w:pPr>
            <w:r>
              <w:t>Long term plan</w:t>
            </w:r>
          </w:p>
        </w:tc>
        <w:tc>
          <w:tcPr>
            <w:tcW w:w="990" w:type="dxa"/>
            <w:shd w:val="clear" w:color="auto" w:fill="A8D08D" w:themeFill="accent6" w:themeFillTint="99"/>
          </w:tcPr>
          <w:p w14:paraId="5FF1B58F" w14:textId="77777777" w:rsidR="00C75AF6" w:rsidRDefault="00C75AF6" w:rsidP="006D3FEA">
            <w:pPr>
              <w:pStyle w:val="ListParagraph"/>
              <w:ind w:left="0"/>
            </w:pPr>
            <w:r>
              <w:t xml:space="preserve">Finalize IWMP </w:t>
            </w:r>
          </w:p>
        </w:tc>
      </w:tr>
      <w:tr w:rsidR="00F542BC" w14:paraId="54284B7A" w14:textId="77777777" w:rsidTr="00F542BC">
        <w:tc>
          <w:tcPr>
            <w:tcW w:w="900" w:type="dxa"/>
            <w:shd w:val="clear" w:color="auto" w:fill="FFD966" w:themeFill="accent4" w:themeFillTint="99"/>
            <w:vAlign w:val="center"/>
          </w:tcPr>
          <w:p w14:paraId="62CCD9CF" w14:textId="77777777" w:rsidR="00C75AF6" w:rsidRPr="00BD0A14" w:rsidRDefault="00C75AF6" w:rsidP="006D3FEA">
            <w:pPr>
              <w:pStyle w:val="ListParagraph"/>
              <w:ind w:left="0"/>
              <w:jc w:val="center"/>
              <w:rPr>
                <w:b/>
                <w:bCs/>
              </w:rPr>
            </w:pPr>
            <w:r w:rsidRPr="00BD0A14">
              <w:rPr>
                <w:b/>
                <w:bCs/>
              </w:rPr>
              <w:t>2</w:t>
            </w:r>
          </w:p>
          <w:p w14:paraId="67CCB5FC" w14:textId="77777777" w:rsidR="00C75AF6" w:rsidRPr="00BD0A14" w:rsidRDefault="00C75AF6" w:rsidP="006D3FEA">
            <w:pPr>
              <w:pStyle w:val="ListParagraph"/>
              <w:ind w:left="0"/>
              <w:jc w:val="center"/>
              <w:rPr>
                <w:b/>
                <w:bCs/>
              </w:rPr>
            </w:pPr>
            <w:r w:rsidRPr="00BD0A14">
              <w:rPr>
                <w:b/>
                <w:bCs/>
              </w:rPr>
              <w:t>SJCD</w:t>
            </w:r>
          </w:p>
        </w:tc>
        <w:tc>
          <w:tcPr>
            <w:tcW w:w="1260" w:type="dxa"/>
            <w:shd w:val="clear" w:color="auto" w:fill="FFE599" w:themeFill="accent4" w:themeFillTint="66"/>
          </w:tcPr>
          <w:p w14:paraId="336E71F1" w14:textId="77777777" w:rsidR="00C75AF6" w:rsidRDefault="00C75AF6" w:rsidP="006D3FEA">
            <w:pPr>
              <w:pStyle w:val="ListParagraph"/>
              <w:ind w:left="0"/>
            </w:pPr>
            <w:r>
              <w:t>Start P3 field?</w:t>
            </w:r>
          </w:p>
        </w:tc>
        <w:tc>
          <w:tcPr>
            <w:tcW w:w="1255" w:type="dxa"/>
            <w:shd w:val="clear" w:color="auto" w:fill="FFD966" w:themeFill="accent4" w:themeFillTint="99"/>
          </w:tcPr>
          <w:p w14:paraId="2F160BE2" w14:textId="77777777" w:rsidR="00C75AF6" w:rsidRDefault="00C75AF6" w:rsidP="006D3FEA">
            <w:pPr>
              <w:pStyle w:val="ListParagraph"/>
              <w:ind w:left="0"/>
            </w:pPr>
            <w:r>
              <w:t xml:space="preserve">Field, </w:t>
            </w:r>
          </w:p>
          <w:p w14:paraId="7BD2B510" w14:textId="77777777" w:rsidR="00C75AF6" w:rsidRDefault="00C75AF6" w:rsidP="006D3FEA">
            <w:pPr>
              <w:pStyle w:val="ListParagraph"/>
              <w:ind w:left="0"/>
            </w:pPr>
            <w:r>
              <w:t>Outreach</w:t>
            </w:r>
          </w:p>
        </w:tc>
        <w:tc>
          <w:tcPr>
            <w:tcW w:w="1170" w:type="dxa"/>
            <w:shd w:val="clear" w:color="auto" w:fill="FFD966" w:themeFill="accent4" w:themeFillTint="99"/>
          </w:tcPr>
          <w:p w14:paraId="5D793074" w14:textId="77777777" w:rsidR="00C75AF6" w:rsidRDefault="00C75AF6" w:rsidP="006D3FEA">
            <w:pPr>
              <w:pStyle w:val="ListParagraph"/>
              <w:ind w:left="0"/>
            </w:pPr>
            <w:r>
              <w:t xml:space="preserve">Field, Outreach </w:t>
            </w:r>
          </w:p>
        </w:tc>
        <w:tc>
          <w:tcPr>
            <w:tcW w:w="1350" w:type="dxa"/>
            <w:shd w:val="clear" w:color="auto" w:fill="FFD966" w:themeFill="accent4" w:themeFillTint="99"/>
          </w:tcPr>
          <w:p w14:paraId="0D44C5E9" w14:textId="77777777" w:rsidR="00C75AF6" w:rsidRDefault="00C75AF6" w:rsidP="006D3FEA">
            <w:pPr>
              <w:pStyle w:val="ListParagraph"/>
              <w:ind w:left="0"/>
            </w:pPr>
            <w:r>
              <w:t>Field, Outreach</w:t>
            </w:r>
          </w:p>
        </w:tc>
        <w:tc>
          <w:tcPr>
            <w:tcW w:w="1260" w:type="dxa"/>
            <w:shd w:val="clear" w:color="auto" w:fill="FFD966" w:themeFill="accent4" w:themeFillTint="99"/>
          </w:tcPr>
          <w:p w14:paraId="2269211C" w14:textId="237008DD" w:rsidR="00C75AF6" w:rsidRDefault="00C75AF6" w:rsidP="006D3FEA">
            <w:pPr>
              <w:pStyle w:val="ListParagraph"/>
              <w:ind w:left="0"/>
            </w:pPr>
            <w:r>
              <w:t>Project ID</w:t>
            </w:r>
          </w:p>
        </w:tc>
        <w:tc>
          <w:tcPr>
            <w:tcW w:w="1350" w:type="dxa"/>
            <w:shd w:val="clear" w:color="auto" w:fill="FFD966" w:themeFill="accent4" w:themeFillTint="99"/>
          </w:tcPr>
          <w:p w14:paraId="3628021E" w14:textId="77777777" w:rsidR="00C75AF6" w:rsidRDefault="00C75AF6" w:rsidP="006D3FEA">
            <w:pPr>
              <w:pStyle w:val="ListParagraph"/>
              <w:ind w:left="0"/>
            </w:pPr>
            <w:r>
              <w:t>Project refinement-Phase II project discussions</w:t>
            </w:r>
          </w:p>
        </w:tc>
        <w:tc>
          <w:tcPr>
            <w:tcW w:w="1080" w:type="dxa"/>
            <w:vMerge w:val="restart"/>
            <w:shd w:val="clear" w:color="auto" w:fill="A6A6A6" w:themeFill="background1" w:themeFillShade="A6"/>
            <w:vAlign w:val="center"/>
          </w:tcPr>
          <w:p w14:paraId="37E615A9" w14:textId="77777777" w:rsidR="00C75AF6" w:rsidRPr="00FD00BA" w:rsidRDefault="00C75AF6" w:rsidP="006D3FEA">
            <w:pPr>
              <w:pStyle w:val="ListParagraph"/>
              <w:ind w:left="0"/>
              <w:jc w:val="center"/>
              <w:rPr>
                <w:b/>
                <w:bCs/>
                <w:sz w:val="18"/>
                <w:szCs w:val="18"/>
              </w:rPr>
            </w:pPr>
            <w:r w:rsidRPr="00FD00BA">
              <w:rPr>
                <w:b/>
                <w:bCs/>
                <w:sz w:val="18"/>
                <w:szCs w:val="18"/>
              </w:rPr>
              <w:t>Grant Proposals</w:t>
            </w:r>
          </w:p>
        </w:tc>
        <w:tc>
          <w:tcPr>
            <w:tcW w:w="1350" w:type="dxa"/>
            <w:shd w:val="clear" w:color="auto" w:fill="FFD966" w:themeFill="accent4" w:themeFillTint="99"/>
          </w:tcPr>
          <w:p w14:paraId="10D9C94B" w14:textId="77C4EDA4" w:rsidR="00C75AF6" w:rsidRDefault="00F542BC" w:rsidP="006D3FEA">
            <w:pPr>
              <w:pStyle w:val="ListParagraph"/>
              <w:ind w:left="0"/>
            </w:pPr>
            <w:r>
              <w:t>Project alternatives, cost estimates</w:t>
            </w:r>
          </w:p>
        </w:tc>
        <w:tc>
          <w:tcPr>
            <w:tcW w:w="1080" w:type="dxa"/>
            <w:shd w:val="clear" w:color="auto" w:fill="FFD966" w:themeFill="accent4" w:themeFillTint="99"/>
          </w:tcPr>
          <w:p w14:paraId="0E0BEE02" w14:textId="77777777" w:rsidR="00C75AF6" w:rsidRDefault="00C75AF6" w:rsidP="006D3FEA">
            <w:pPr>
              <w:pStyle w:val="ListParagraph"/>
              <w:ind w:left="0"/>
            </w:pPr>
            <w:r>
              <w:t xml:space="preserve">Project prioritize &amp; funding </w:t>
            </w:r>
          </w:p>
        </w:tc>
        <w:tc>
          <w:tcPr>
            <w:tcW w:w="990" w:type="dxa"/>
            <w:shd w:val="clear" w:color="auto" w:fill="FFD966" w:themeFill="accent4" w:themeFillTint="99"/>
          </w:tcPr>
          <w:p w14:paraId="7AB67932" w14:textId="77777777" w:rsidR="00C75AF6" w:rsidRDefault="00C75AF6" w:rsidP="006D3FEA">
            <w:pPr>
              <w:pStyle w:val="ListParagraph"/>
              <w:ind w:left="0"/>
            </w:pPr>
            <w:r>
              <w:t>Report draft</w:t>
            </w:r>
          </w:p>
        </w:tc>
        <w:tc>
          <w:tcPr>
            <w:tcW w:w="990" w:type="dxa"/>
            <w:shd w:val="clear" w:color="auto" w:fill="FFD966" w:themeFill="accent4" w:themeFillTint="99"/>
          </w:tcPr>
          <w:p w14:paraId="45547564" w14:textId="77777777" w:rsidR="00C75AF6" w:rsidRDefault="00C75AF6" w:rsidP="006D3FEA">
            <w:pPr>
              <w:pStyle w:val="ListParagraph"/>
              <w:ind w:left="0"/>
            </w:pPr>
            <w:r>
              <w:t xml:space="preserve">Final report </w:t>
            </w:r>
          </w:p>
        </w:tc>
      </w:tr>
      <w:tr w:rsidR="00F542BC" w14:paraId="0677417E" w14:textId="77777777" w:rsidTr="00F542BC">
        <w:tc>
          <w:tcPr>
            <w:tcW w:w="900" w:type="dxa"/>
            <w:shd w:val="clear" w:color="auto" w:fill="8EAADB" w:themeFill="accent1" w:themeFillTint="99"/>
            <w:vAlign w:val="center"/>
          </w:tcPr>
          <w:p w14:paraId="28E47278" w14:textId="77777777" w:rsidR="00C75AF6" w:rsidRPr="00BD0A14" w:rsidRDefault="00C75AF6" w:rsidP="006D3FEA">
            <w:pPr>
              <w:pStyle w:val="ListParagraph"/>
              <w:ind w:left="0"/>
              <w:jc w:val="center"/>
              <w:rPr>
                <w:b/>
                <w:bCs/>
              </w:rPr>
            </w:pPr>
            <w:r w:rsidRPr="00BD0A14">
              <w:rPr>
                <w:b/>
                <w:bCs/>
              </w:rPr>
              <w:t>3</w:t>
            </w:r>
          </w:p>
          <w:p w14:paraId="5F0835B1" w14:textId="77777777" w:rsidR="00C75AF6" w:rsidRPr="00BD0A14" w:rsidRDefault="00C75AF6" w:rsidP="006D3FEA">
            <w:pPr>
              <w:pStyle w:val="ListParagraph"/>
              <w:ind w:left="0"/>
              <w:jc w:val="center"/>
              <w:rPr>
                <w:b/>
                <w:bCs/>
              </w:rPr>
            </w:pPr>
            <w:r w:rsidRPr="00BD0A14">
              <w:rPr>
                <w:b/>
                <w:bCs/>
              </w:rPr>
              <w:t>Lotic</w:t>
            </w:r>
          </w:p>
        </w:tc>
        <w:tc>
          <w:tcPr>
            <w:tcW w:w="1260" w:type="dxa"/>
            <w:shd w:val="clear" w:color="auto" w:fill="B4C6E7" w:themeFill="accent1" w:themeFillTint="66"/>
          </w:tcPr>
          <w:p w14:paraId="5900A7CF" w14:textId="77777777" w:rsidR="00C75AF6" w:rsidRDefault="00C75AF6" w:rsidP="006D3FEA">
            <w:pPr>
              <w:pStyle w:val="ListParagraph"/>
              <w:ind w:left="0"/>
            </w:pPr>
            <w:r>
              <w:t>Float trip, final report review</w:t>
            </w:r>
          </w:p>
        </w:tc>
        <w:tc>
          <w:tcPr>
            <w:tcW w:w="1255" w:type="dxa"/>
            <w:shd w:val="clear" w:color="auto" w:fill="8EAADB" w:themeFill="accent1" w:themeFillTint="99"/>
          </w:tcPr>
          <w:p w14:paraId="0932883E" w14:textId="77777777" w:rsidR="00C75AF6" w:rsidRDefault="00C75AF6" w:rsidP="006D3FEA">
            <w:pPr>
              <w:pStyle w:val="ListParagraph"/>
              <w:ind w:left="0"/>
            </w:pPr>
            <w:r>
              <w:t>IWMP process</w:t>
            </w:r>
          </w:p>
        </w:tc>
        <w:tc>
          <w:tcPr>
            <w:tcW w:w="1170" w:type="dxa"/>
            <w:shd w:val="clear" w:color="auto" w:fill="8EAADB" w:themeFill="accent1" w:themeFillTint="99"/>
          </w:tcPr>
          <w:p w14:paraId="72A17668" w14:textId="77777777" w:rsidR="00C75AF6" w:rsidRDefault="00C75AF6" w:rsidP="006D3FEA">
            <w:pPr>
              <w:pStyle w:val="ListParagraph"/>
              <w:ind w:left="0"/>
            </w:pPr>
            <w:r w:rsidRPr="00101816">
              <w:rPr>
                <w:color w:val="FF0000"/>
              </w:rPr>
              <w:t>Seth out 2 w</w:t>
            </w:r>
            <w:r>
              <w:rPr>
                <w:color w:val="FF0000"/>
              </w:rPr>
              <w:t>ee</w:t>
            </w:r>
            <w:r w:rsidRPr="00101816">
              <w:rPr>
                <w:color w:val="FF0000"/>
              </w:rPr>
              <w:t xml:space="preserve">ks </w:t>
            </w:r>
            <w:r>
              <w:rPr>
                <w:color w:val="FF0000"/>
              </w:rPr>
              <w:t xml:space="preserve">in </w:t>
            </w:r>
            <w:r w:rsidRPr="00101816">
              <w:rPr>
                <w:color w:val="FF0000"/>
              </w:rPr>
              <w:t>July</w:t>
            </w:r>
          </w:p>
        </w:tc>
        <w:tc>
          <w:tcPr>
            <w:tcW w:w="1350" w:type="dxa"/>
            <w:shd w:val="clear" w:color="auto" w:fill="8EAADB" w:themeFill="accent1" w:themeFillTint="99"/>
          </w:tcPr>
          <w:p w14:paraId="3748635A" w14:textId="3DA008D1" w:rsidR="00C75AF6" w:rsidRDefault="00C75AF6" w:rsidP="006D3FEA">
            <w:pPr>
              <w:pStyle w:val="ListParagraph"/>
              <w:ind w:left="0"/>
            </w:pPr>
            <w:r>
              <w:t>Stakeholder goals &amp; object</w:t>
            </w:r>
            <w:r w:rsidR="002936A4">
              <w:t>ives</w:t>
            </w:r>
          </w:p>
        </w:tc>
        <w:tc>
          <w:tcPr>
            <w:tcW w:w="1260" w:type="dxa"/>
            <w:shd w:val="clear" w:color="auto" w:fill="8EAADB" w:themeFill="accent1" w:themeFillTint="99"/>
          </w:tcPr>
          <w:p w14:paraId="6F183900" w14:textId="77777777" w:rsidR="00C75AF6" w:rsidRDefault="00C75AF6" w:rsidP="006D3FEA">
            <w:pPr>
              <w:pStyle w:val="ListParagraph"/>
              <w:ind w:left="0"/>
            </w:pPr>
          </w:p>
        </w:tc>
        <w:tc>
          <w:tcPr>
            <w:tcW w:w="1350" w:type="dxa"/>
            <w:shd w:val="clear" w:color="auto" w:fill="8EAADB" w:themeFill="accent1" w:themeFillTint="99"/>
          </w:tcPr>
          <w:p w14:paraId="0F4FB5E1" w14:textId="34C57F10" w:rsidR="00C75AF6" w:rsidRDefault="002936A4" w:rsidP="006D3FEA">
            <w:pPr>
              <w:pStyle w:val="ListParagraph"/>
              <w:ind w:left="0"/>
            </w:pPr>
            <w:r>
              <w:t>ID h</w:t>
            </w:r>
            <w:r w:rsidR="00C75AF6">
              <w:t>igh priority reaches, issues</w:t>
            </w:r>
          </w:p>
        </w:tc>
        <w:tc>
          <w:tcPr>
            <w:tcW w:w="1080" w:type="dxa"/>
            <w:vMerge/>
            <w:shd w:val="clear" w:color="auto" w:fill="A6A6A6" w:themeFill="background1" w:themeFillShade="A6"/>
            <w:vAlign w:val="center"/>
          </w:tcPr>
          <w:p w14:paraId="00013C67" w14:textId="77777777" w:rsidR="00C75AF6" w:rsidRDefault="00C75AF6" w:rsidP="006D3FEA">
            <w:pPr>
              <w:pStyle w:val="ListParagraph"/>
              <w:ind w:left="0"/>
              <w:jc w:val="center"/>
            </w:pPr>
          </w:p>
        </w:tc>
        <w:tc>
          <w:tcPr>
            <w:tcW w:w="1350" w:type="dxa"/>
            <w:shd w:val="clear" w:color="auto" w:fill="8EAADB" w:themeFill="accent1" w:themeFillTint="99"/>
          </w:tcPr>
          <w:p w14:paraId="4A76EFB8" w14:textId="77777777" w:rsidR="00C75AF6" w:rsidRDefault="00C75AF6" w:rsidP="006D3FEA">
            <w:pPr>
              <w:pStyle w:val="ListParagraph"/>
              <w:ind w:left="0"/>
            </w:pPr>
            <w:r>
              <w:t>Alternative effective., ranking</w:t>
            </w:r>
          </w:p>
        </w:tc>
        <w:tc>
          <w:tcPr>
            <w:tcW w:w="1080" w:type="dxa"/>
            <w:shd w:val="clear" w:color="auto" w:fill="8EAADB" w:themeFill="accent1" w:themeFillTint="99"/>
          </w:tcPr>
          <w:p w14:paraId="4FD73771" w14:textId="77777777" w:rsidR="00C75AF6" w:rsidRDefault="00C75AF6" w:rsidP="006D3FEA">
            <w:pPr>
              <w:pStyle w:val="ListParagraph"/>
              <w:ind w:left="0"/>
            </w:pPr>
            <w:r>
              <w:t>IPP cutsheets</w:t>
            </w:r>
          </w:p>
        </w:tc>
        <w:tc>
          <w:tcPr>
            <w:tcW w:w="990" w:type="dxa"/>
            <w:shd w:val="clear" w:color="auto" w:fill="8EAADB" w:themeFill="accent1" w:themeFillTint="99"/>
          </w:tcPr>
          <w:p w14:paraId="0E76CA56" w14:textId="2ED44A21" w:rsidR="00C75AF6" w:rsidRDefault="00F542BC" w:rsidP="006D3FEA">
            <w:pPr>
              <w:pStyle w:val="ListParagraph"/>
              <w:ind w:left="0"/>
            </w:pPr>
            <w:r>
              <w:t>R</w:t>
            </w:r>
            <w:r w:rsidR="00C75AF6">
              <w:t>eport draft</w:t>
            </w:r>
          </w:p>
        </w:tc>
        <w:tc>
          <w:tcPr>
            <w:tcW w:w="990" w:type="dxa"/>
            <w:shd w:val="clear" w:color="auto" w:fill="8EAADB" w:themeFill="accent1" w:themeFillTint="99"/>
          </w:tcPr>
          <w:p w14:paraId="7E3D0860" w14:textId="77777777" w:rsidR="00C75AF6" w:rsidRDefault="00C75AF6" w:rsidP="006D3FEA">
            <w:pPr>
              <w:pStyle w:val="ListParagraph"/>
              <w:ind w:left="0"/>
            </w:pPr>
            <w:r>
              <w:t>Final report</w:t>
            </w:r>
          </w:p>
        </w:tc>
      </w:tr>
    </w:tbl>
    <w:p w14:paraId="28182091" w14:textId="77777777" w:rsidR="00C75AF6" w:rsidRDefault="00C75AF6" w:rsidP="00C75AF6">
      <w:pPr>
        <w:pStyle w:val="ListParagraph"/>
        <w:ind w:left="0"/>
      </w:pPr>
      <w:r>
        <w:t>*Pulled deliverables from CWRP &amp; WSRF grants for each task/partner.  This schedule will need to be filled in with details and adjusted as needed based on partner and project needs.</w:t>
      </w:r>
    </w:p>
    <w:p w14:paraId="40A63171" w14:textId="77777777" w:rsidR="00C75AF6" w:rsidRPr="007B5510" w:rsidRDefault="00C75AF6" w:rsidP="00C75AF6">
      <w:pPr>
        <w:pStyle w:val="ListParagraph"/>
        <w:ind w:left="0"/>
        <w:rPr>
          <w:b/>
          <w:bCs/>
        </w:rPr>
      </w:pPr>
      <w:r w:rsidRPr="007B5510">
        <w:rPr>
          <w:b/>
          <w:bCs/>
        </w:rPr>
        <w:lastRenderedPageBreak/>
        <w:t>Funding to track</w:t>
      </w:r>
    </w:p>
    <w:p w14:paraId="42C3A2ED" w14:textId="77777777" w:rsidR="00C75AF6" w:rsidRDefault="00C75AF6" w:rsidP="00C75AF6">
      <w:pPr>
        <w:pStyle w:val="ListParagraph"/>
        <w:numPr>
          <w:ilvl w:val="0"/>
          <w:numId w:val="12"/>
        </w:numPr>
        <w:spacing w:after="160" w:line="259" w:lineRule="auto"/>
        <w:contextualSpacing/>
      </w:pPr>
      <w:r>
        <w:t xml:space="preserve">Sen. Michael Bennet’s </w:t>
      </w:r>
      <w:hyperlink r:id="rId14" w:history="1">
        <w:r w:rsidRPr="007B5510">
          <w:rPr>
            <w:rStyle w:val="Hyperlink"/>
          </w:rPr>
          <w:t>Outdoor Restoration Force Act</w:t>
        </w:r>
      </w:hyperlink>
      <w:r>
        <w:t xml:space="preserve">, </w:t>
      </w:r>
      <w:hyperlink r:id="rId15" w:history="1">
        <w:r w:rsidRPr="007B5510">
          <w:rPr>
            <w:rStyle w:val="Hyperlink"/>
          </w:rPr>
          <w:t>press release</w:t>
        </w:r>
      </w:hyperlink>
    </w:p>
    <w:p w14:paraId="664E46FF" w14:textId="42B1740A" w:rsidR="00C75AF6" w:rsidRDefault="00C75AF6" w:rsidP="00C75AF6">
      <w:pPr>
        <w:pStyle w:val="ListParagraph"/>
        <w:numPr>
          <w:ilvl w:val="0"/>
          <w:numId w:val="12"/>
        </w:numPr>
        <w:spacing w:after="160" w:line="259" w:lineRule="auto"/>
        <w:contextualSpacing/>
      </w:pPr>
      <w:r>
        <w:t xml:space="preserve">Special releases of </w:t>
      </w:r>
      <w:hyperlink r:id="rId16" w:history="1">
        <w:r w:rsidRPr="00A550C1">
          <w:rPr>
            <w:rStyle w:val="Hyperlink"/>
          </w:rPr>
          <w:t>Colorado Watershed Restoration Program</w:t>
        </w:r>
      </w:hyperlink>
      <w:r>
        <w:t xml:space="preserve"> related to wildfire, flooding, mitigation, planning</w:t>
      </w:r>
    </w:p>
    <w:p w14:paraId="7EC06B21" w14:textId="16A5EA3B" w:rsidR="002A238A" w:rsidRPr="002A238A" w:rsidRDefault="00C75AF6" w:rsidP="00F56EBD">
      <w:pPr>
        <w:pStyle w:val="ListParagraph"/>
        <w:numPr>
          <w:ilvl w:val="0"/>
          <w:numId w:val="12"/>
        </w:numPr>
        <w:spacing w:line="259" w:lineRule="auto"/>
        <w:contextualSpacing/>
        <w:rPr>
          <w:b/>
          <w:bCs/>
        </w:rPr>
      </w:pPr>
      <w:hyperlink r:id="rId17" w:history="1">
        <w:r w:rsidRPr="00BF20FF">
          <w:rPr>
            <w:rStyle w:val="Hyperlink"/>
          </w:rPr>
          <w:t>Regional Conservation Partnership Program (</w:t>
        </w:r>
      </w:hyperlink>
      <w:r>
        <w:t xml:space="preserve">RCPP)-Annual invitation through an Announcement for Program Funding (APF) for 3 funding pools (Critical Conservation Areas, National, State). </w:t>
      </w:r>
      <w:r w:rsidR="002A238A" w:rsidRPr="002A238A">
        <w:rPr>
          <w:color w:val="FF0000"/>
        </w:rPr>
        <w:t>RCPP grant is due May 28</w:t>
      </w:r>
      <w:r w:rsidR="002A238A" w:rsidRPr="002A238A">
        <w:t xml:space="preserve">.  </w:t>
      </w:r>
      <w:r w:rsidR="002A238A">
        <w:t>Do not need to have all projects out</w:t>
      </w:r>
      <w:r w:rsidR="002A238A" w:rsidRPr="002A238A">
        <w:t>lined</w:t>
      </w:r>
      <w:r w:rsidR="002A238A">
        <w:t xml:space="preserve">/refined to apply </w:t>
      </w:r>
      <w:r w:rsidR="002A238A" w:rsidRPr="002A238A">
        <w:t xml:space="preserve">for the grant, just areas of work, type of work and expected </w:t>
      </w:r>
      <w:r w:rsidR="002A238A">
        <w:t>funding</w:t>
      </w:r>
      <w:r w:rsidR="002A238A" w:rsidRPr="002A238A">
        <w:t xml:space="preserve"> needs.  </w:t>
      </w:r>
    </w:p>
    <w:p w14:paraId="025AA87E" w14:textId="77777777" w:rsidR="002A238A" w:rsidRPr="002A238A" w:rsidRDefault="002A238A" w:rsidP="002A238A">
      <w:pPr>
        <w:pStyle w:val="ListParagraph"/>
        <w:spacing w:line="259" w:lineRule="auto"/>
        <w:contextualSpacing/>
        <w:rPr>
          <w:b/>
          <w:bCs/>
        </w:rPr>
      </w:pPr>
    </w:p>
    <w:p w14:paraId="69E3CC55" w14:textId="6EDBBBCC" w:rsidR="00C75AF6" w:rsidRPr="002A238A" w:rsidRDefault="00C75AF6" w:rsidP="002A238A">
      <w:pPr>
        <w:pStyle w:val="ListParagraph"/>
        <w:spacing w:line="259" w:lineRule="auto"/>
        <w:ind w:left="0"/>
        <w:contextualSpacing/>
        <w:rPr>
          <w:b/>
          <w:bCs/>
        </w:rPr>
      </w:pPr>
      <w:r w:rsidRPr="002A238A">
        <w:rPr>
          <w:b/>
          <w:bCs/>
        </w:rPr>
        <w:t>SMP Peer Call-Stakeholder Survey/Mapping Tools</w:t>
      </w:r>
    </w:p>
    <w:p w14:paraId="6322CC0B" w14:textId="68CCF2CA" w:rsidR="00C75AF6" w:rsidRDefault="00A550C1" w:rsidP="00C75AF6">
      <w:pPr>
        <w:spacing w:after="0"/>
      </w:pPr>
      <w:r>
        <w:t>After participating in River Network’s SMP Peer Call, MSI is currently investigating tools to s</w:t>
      </w:r>
      <w:r w:rsidR="00C75AF6">
        <w:t>patially map</w:t>
      </w:r>
      <w:r>
        <w:t xml:space="preserve"> and</w:t>
      </w:r>
      <w:r w:rsidR="00C75AF6">
        <w:t xml:space="preserve"> visualiz</w:t>
      </w:r>
      <w:r>
        <w:t>e</w:t>
      </w:r>
      <w:r w:rsidR="00C75AF6">
        <w:t xml:space="preserve"> stakeholder input and values</w:t>
      </w:r>
      <w:r>
        <w:t xml:space="preserve">, with the goal to better analyze stakeholder feedback, project identification, and priority areas.  Possibility of creating a </w:t>
      </w:r>
      <w:r w:rsidR="00C75AF6">
        <w:t>layer to overlay on</w:t>
      </w:r>
      <w:r>
        <w:t xml:space="preserve"> a stream</w:t>
      </w:r>
      <w:r w:rsidR="00C75AF6">
        <w:t xml:space="preserve"> assessment or priority reaches to help identify alignment/overlap of multiple values/benefits.  </w:t>
      </w:r>
    </w:p>
    <w:p w14:paraId="48FAA2CE" w14:textId="08EBC563" w:rsidR="00C75AF6" w:rsidRDefault="00C75AF6" w:rsidP="00C75AF6">
      <w:pPr>
        <w:pStyle w:val="ListParagraph"/>
        <w:numPr>
          <w:ilvl w:val="0"/>
          <w:numId w:val="12"/>
        </w:numPr>
        <w:spacing w:after="160"/>
        <w:contextualSpacing/>
      </w:pPr>
      <w:r w:rsidRPr="001D6062">
        <w:rPr>
          <w:b/>
          <w:bCs/>
        </w:rPr>
        <w:t>Survey 123</w:t>
      </w:r>
      <w:r>
        <w:t xml:space="preserve"> – (MSIs preference so far) MSI has multiple Esri licenses and used Survey 123 (more form focus, points, survey questions)</w:t>
      </w:r>
      <w:r w:rsidR="001272EF">
        <w:t>.  Survey 123 considered a</w:t>
      </w:r>
      <w:r>
        <w:t xml:space="preserve"> better option than Arc Collector (more map focused, polygons, attributes)</w:t>
      </w:r>
      <w:r w:rsidR="001272EF">
        <w:t>.</w:t>
      </w:r>
    </w:p>
    <w:p w14:paraId="52448663" w14:textId="77777777" w:rsidR="00C75AF6" w:rsidRDefault="00C75AF6" w:rsidP="00C75AF6">
      <w:pPr>
        <w:pStyle w:val="ListParagraph"/>
        <w:ind w:left="0"/>
      </w:pPr>
      <w:r>
        <w:t xml:space="preserve">Example River Basin Stakeholder Survey: </w:t>
      </w:r>
      <w:hyperlink r:id="rId18" w:history="1">
        <w:r w:rsidRPr="003112E2">
          <w:rPr>
            <w:rStyle w:val="Hyperlink"/>
          </w:rPr>
          <w:t>https://survey123.arcgis.com/share/aed6ad18d35b477f9a0669ee869a23fa</w:t>
        </w:r>
      </w:hyperlink>
    </w:p>
    <w:p w14:paraId="29E45DBB" w14:textId="77777777" w:rsidR="00C75AF6" w:rsidRDefault="00C75AF6" w:rsidP="00C75AF6">
      <w:pPr>
        <w:pStyle w:val="ListParagraph"/>
        <w:ind w:left="0"/>
      </w:pPr>
      <w:r>
        <w:t xml:space="preserve">Survey 123 Instructions from Maine Lakes project: </w:t>
      </w:r>
      <w:hyperlink r:id="rId19" w:history="1">
        <w:r w:rsidRPr="003112E2">
          <w:rPr>
            <w:rStyle w:val="Hyperlink"/>
          </w:rPr>
          <w:t>https://mainelakes.org/wp-content/uploads/2018/06/publication.pdf</w:t>
        </w:r>
      </w:hyperlink>
      <w:r>
        <w:t xml:space="preserve"> (includes how to set up survey, analyze, results, etc.)</w:t>
      </w:r>
    </w:p>
    <w:p w14:paraId="38EC99A3" w14:textId="77777777" w:rsidR="00C75AF6" w:rsidRDefault="00C75AF6" w:rsidP="00C75AF6">
      <w:pPr>
        <w:pStyle w:val="ListParagraph"/>
        <w:ind w:left="0"/>
      </w:pPr>
      <w:r>
        <w:t xml:space="preserve">Trainings: </w:t>
      </w:r>
      <w:hyperlink r:id="rId20" w:history="1">
        <w:r w:rsidRPr="003112E2">
          <w:rPr>
            <w:rStyle w:val="Hyperlink"/>
          </w:rPr>
          <w:t>https://learn.arcgis.com/en/projects/get-started-with-arcgis-survey123/</w:t>
        </w:r>
      </w:hyperlink>
    </w:p>
    <w:p w14:paraId="67CEDFB9" w14:textId="77777777" w:rsidR="00C75AF6" w:rsidRDefault="00C75AF6" w:rsidP="00C75AF6">
      <w:pPr>
        <w:pStyle w:val="ListParagraph"/>
      </w:pPr>
    </w:p>
    <w:p w14:paraId="0669B06D" w14:textId="37D397B3" w:rsidR="00C75AF6" w:rsidRPr="001D6062" w:rsidRDefault="00C75AF6" w:rsidP="00C75AF6">
      <w:pPr>
        <w:pStyle w:val="ListParagraph"/>
        <w:numPr>
          <w:ilvl w:val="0"/>
          <w:numId w:val="20"/>
        </w:numPr>
        <w:spacing w:line="259" w:lineRule="auto"/>
        <w:contextualSpacing/>
      </w:pPr>
      <w:r w:rsidRPr="001D6062">
        <w:rPr>
          <w:b/>
          <w:bCs/>
        </w:rPr>
        <w:t>Tableau--</w:t>
      </w:r>
      <w:r w:rsidRPr="001D6062">
        <w:t xml:space="preserve"> </w:t>
      </w:r>
      <w:r>
        <w:t xml:space="preserve">Map and analyze stakeholder surveys.  Yampa group paid $10k to hire contractor, after conducting </w:t>
      </w:r>
      <w:r w:rsidR="001272EF">
        <w:t>individual interviews/</w:t>
      </w:r>
      <w:r>
        <w:t xml:space="preserve">surveys, to guide the group in how add in surveys/interview data into Tableau.  </w:t>
      </w:r>
      <w:r w:rsidR="001272EF">
        <w:t>Question</w:t>
      </w:r>
      <w:r>
        <w:t xml:space="preserve"> if this would be cheaper</w:t>
      </w:r>
      <w:r w:rsidR="001272EF">
        <w:t xml:space="preserve"> for WEP if MSI or project partners </w:t>
      </w:r>
      <w:r>
        <w:t xml:space="preserve">knew how to set up databases and set up questionnaires beforehand rather than retroactively figuring out how to add data into the software. </w:t>
      </w:r>
    </w:p>
    <w:p w14:paraId="1FA1EE83" w14:textId="77777777" w:rsidR="00C75AF6" w:rsidRDefault="00C75AF6" w:rsidP="00C75AF6">
      <w:pPr>
        <w:spacing w:after="0"/>
      </w:pPr>
      <w:r>
        <w:t xml:space="preserve">Tableau Public </w:t>
      </w:r>
      <w:hyperlink r:id="rId21" w:history="1">
        <w:r w:rsidRPr="009143D0">
          <w:rPr>
            <w:rStyle w:val="Hyperlink"/>
          </w:rPr>
          <w:t>https://public.tableau.com/en-us/s/about</w:t>
        </w:r>
      </w:hyperlink>
    </w:p>
    <w:p w14:paraId="2247D1D0" w14:textId="77777777" w:rsidR="00C75AF6" w:rsidRDefault="00C75AF6" w:rsidP="00C75AF6">
      <w:pPr>
        <w:spacing w:after="0"/>
      </w:pPr>
      <w:r>
        <w:t xml:space="preserve">Cost: supposedly free, but not sure if there are hidden fees. </w:t>
      </w:r>
    </w:p>
    <w:p w14:paraId="3848D136" w14:textId="77777777" w:rsidR="00C75AF6" w:rsidRDefault="00C75AF6" w:rsidP="00C75AF6">
      <w:pPr>
        <w:spacing w:after="0"/>
      </w:pPr>
      <w:r>
        <w:t xml:space="preserve">Contact: Nicole Seltzer </w:t>
      </w:r>
      <w:hyperlink r:id="rId22" w:history="1">
        <w:r w:rsidRPr="009143D0">
          <w:rPr>
            <w:rStyle w:val="Hyperlink"/>
          </w:rPr>
          <w:t>nseltzer@rivernetwork.org</w:t>
        </w:r>
      </w:hyperlink>
      <w:r>
        <w:t xml:space="preserve"> (Used with Yampa IWMP)</w:t>
      </w:r>
    </w:p>
    <w:p w14:paraId="5C8EC461" w14:textId="77777777" w:rsidR="00C75AF6" w:rsidRDefault="00C75AF6" w:rsidP="00C75AF6">
      <w:pPr>
        <w:spacing w:after="0"/>
      </w:pPr>
      <w:r>
        <w:t xml:space="preserve">Videos on how to connect to spatial, excel, PDF and other files/sources: </w:t>
      </w:r>
      <w:hyperlink r:id="rId23" w:history="1">
        <w:r w:rsidRPr="009143D0">
          <w:rPr>
            <w:rStyle w:val="Hyperlink"/>
          </w:rPr>
          <w:t>https://public.tableau.com/en-us/s/resources</w:t>
        </w:r>
      </w:hyperlink>
    </w:p>
    <w:p w14:paraId="6C10AD2E" w14:textId="77777777" w:rsidR="00C75AF6" w:rsidRDefault="00C75AF6" w:rsidP="00C75AF6">
      <w:pPr>
        <w:spacing w:after="0"/>
      </w:pPr>
      <w:r>
        <w:t xml:space="preserve">Examples-Stakeholder Surveys &amp; Interviews: </w:t>
      </w:r>
      <w:hyperlink r:id="rId24" w:history="1">
        <w:r w:rsidRPr="009143D0">
          <w:rPr>
            <w:rStyle w:val="Hyperlink"/>
          </w:rPr>
          <w:t>https://sites.google.com/view/ywgroundtable/stakeholder-surveys-interviews?authuser=0</w:t>
        </w:r>
      </w:hyperlink>
    </w:p>
    <w:p w14:paraId="56D0A5C9" w14:textId="77777777" w:rsidR="00C75AF6" w:rsidRDefault="00C75AF6" w:rsidP="00C75AF6">
      <w:pPr>
        <w:spacing w:after="0"/>
      </w:pPr>
      <w:r>
        <w:t xml:space="preserve">Stakeholder Summary: </w:t>
      </w:r>
      <w:hyperlink r:id="rId25" w:history="1">
        <w:r w:rsidRPr="009143D0">
          <w:rPr>
            <w:rStyle w:val="Hyperlink"/>
          </w:rPr>
          <w:t>https://drive.google.com/file/d/1fHWEaaLvYeImKCGpKvs02rdFQW67zX4I/view</w:t>
        </w:r>
      </w:hyperlink>
    </w:p>
    <w:p w14:paraId="1D74F566" w14:textId="77777777" w:rsidR="00C75AF6" w:rsidRDefault="00C75AF6" w:rsidP="00C75AF6">
      <w:pPr>
        <w:spacing w:after="0"/>
      </w:pPr>
      <w:r>
        <w:t xml:space="preserve">Demographics: </w:t>
      </w:r>
      <w:hyperlink r:id="rId26" w:history="1">
        <w:r w:rsidRPr="009143D0">
          <w:rPr>
            <w:rStyle w:val="Hyperlink"/>
          </w:rPr>
          <w:t>https://sites.google.com/view/ywgroundtable/stakeholder-surveys-interviews/demographics?authuser=0</w:t>
        </w:r>
      </w:hyperlink>
    </w:p>
    <w:p w14:paraId="2AF71AAE" w14:textId="77777777" w:rsidR="00C75AF6" w:rsidRDefault="00C75AF6" w:rsidP="00C75AF6">
      <w:pPr>
        <w:pStyle w:val="ListParagraph"/>
      </w:pPr>
    </w:p>
    <w:p w14:paraId="64C749C5" w14:textId="77777777" w:rsidR="00C75AF6" w:rsidRDefault="00C75AF6" w:rsidP="00C75AF6">
      <w:pPr>
        <w:pStyle w:val="ListParagraph"/>
        <w:numPr>
          <w:ilvl w:val="0"/>
          <w:numId w:val="12"/>
        </w:numPr>
        <w:spacing w:line="259" w:lineRule="auto"/>
        <w:contextualSpacing/>
      </w:pPr>
      <w:proofErr w:type="spellStart"/>
      <w:r w:rsidRPr="00604A9D">
        <w:rPr>
          <w:b/>
          <w:bCs/>
        </w:rPr>
        <w:t>Maptionnaire</w:t>
      </w:r>
      <w:proofErr w:type="spellEnd"/>
      <w:r>
        <w:t xml:space="preserve"> </w:t>
      </w:r>
      <w:hyperlink r:id="rId27" w:history="1">
        <w:r w:rsidRPr="009143D0">
          <w:rPr>
            <w:rStyle w:val="Hyperlink"/>
          </w:rPr>
          <w:t>https://maptionnaire.com/</w:t>
        </w:r>
      </w:hyperlink>
    </w:p>
    <w:p w14:paraId="4C65EC1F" w14:textId="77777777" w:rsidR="00C75AF6" w:rsidRDefault="00C75AF6" w:rsidP="00C75AF6">
      <w:pPr>
        <w:spacing w:after="0"/>
      </w:pPr>
      <w:r>
        <w:t xml:space="preserve">Example survey: </w:t>
      </w:r>
      <w:hyperlink r:id="rId28" w:history="1">
        <w:r w:rsidRPr="009143D0">
          <w:rPr>
            <w:rStyle w:val="Hyperlink"/>
          </w:rPr>
          <w:t>https://app.maptionnaire.com/en/8324/</w:t>
        </w:r>
      </w:hyperlink>
      <w:r>
        <w:t>. Survey is now closed/no longer collecting data, but you can take survey/see questions and options to drop pins on maps of locations of value/interest. Pricey!</w:t>
      </w:r>
    </w:p>
    <w:p w14:paraId="4F407D59" w14:textId="5B624544" w:rsidR="005F30E7" w:rsidRDefault="00C75AF6">
      <w:r>
        <w:t xml:space="preserve">Contact: </w:t>
      </w:r>
      <w:hyperlink r:id="rId29" w:history="1">
        <w:r w:rsidRPr="009143D0">
          <w:rPr>
            <w:rStyle w:val="Hyperlink"/>
          </w:rPr>
          <w:t>will.davis@bigthompson.co</w:t>
        </w:r>
      </w:hyperlink>
      <w:r>
        <w:t xml:space="preserve"> (Director of Big Thompson Watershed Coalition that utilized this platform)</w:t>
      </w:r>
    </w:p>
    <w:sectPr w:rsidR="005F30E7" w:rsidSect="006D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B02E9" w14:textId="77777777" w:rsidR="006D3FEA" w:rsidRDefault="006D3FEA">
      <w:pPr>
        <w:spacing w:after="0" w:line="240" w:lineRule="auto"/>
      </w:pPr>
      <w:r>
        <w:separator/>
      </w:r>
    </w:p>
  </w:endnote>
  <w:endnote w:type="continuationSeparator" w:id="0">
    <w:p w14:paraId="55F7A971" w14:textId="77777777" w:rsidR="006D3FEA" w:rsidRDefault="006D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E5D3" w14:textId="77777777" w:rsidR="006D3FEA" w:rsidRDefault="006D3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CBD4" w14:textId="77777777" w:rsidR="006D3FEA" w:rsidRDefault="006D3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713F" w14:textId="77777777" w:rsidR="006D3FEA" w:rsidRDefault="006D3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7D142" w14:textId="77777777" w:rsidR="006D3FEA" w:rsidRDefault="006D3FEA">
      <w:pPr>
        <w:spacing w:after="0" w:line="240" w:lineRule="auto"/>
      </w:pPr>
      <w:r>
        <w:separator/>
      </w:r>
    </w:p>
  </w:footnote>
  <w:footnote w:type="continuationSeparator" w:id="0">
    <w:p w14:paraId="02A6B2AE" w14:textId="77777777" w:rsidR="006D3FEA" w:rsidRDefault="006D3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7C2B" w14:textId="77777777" w:rsidR="006D3FEA" w:rsidRDefault="006D3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59C9" w14:textId="77777777" w:rsidR="006D3FEA" w:rsidRDefault="006D3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1105" w14:textId="77777777" w:rsidR="006D3FEA" w:rsidRDefault="006D3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4BCC"/>
    <w:multiLevelType w:val="hybridMultilevel"/>
    <w:tmpl w:val="12B4DA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20B51A9"/>
    <w:multiLevelType w:val="hybridMultilevel"/>
    <w:tmpl w:val="1576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60DCA"/>
    <w:multiLevelType w:val="hybridMultilevel"/>
    <w:tmpl w:val="445CF1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B1781C"/>
    <w:multiLevelType w:val="hybridMultilevel"/>
    <w:tmpl w:val="6B8405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FD1180"/>
    <w:multiLevelType w:val="hybridMultilevel"/>
    <w:tmpl w:val="39C4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7750E"/>
    <w:multiLevelType w:val="hybridMultilevel"/>
    <w:tmpl w:val="831413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9B272A"/>
    <w:multiLevelType w:val="hybridMultilevel"/>
    <w:tmpl w:val="4FD639C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6EF1BC3"/>
    <w:multiLevelType w:val="hybridMultilevel"/>
    <w:tmpl w:val="829AD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3C25D3"/>
    <w:multiLevelType w:val="hybridMultilevel"/>
    <w:tmpl w:val="80085B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E923119"/>
    <w:multiLevelType w:val="hybridMultilevel"/>
    <w:tmpl w:val="A364D84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4163C51"/>
    <w:multiLevelType w:val="hybridMultilevel"/>
    <w:tmpl w:val="6A3629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81A5B7E"/>
    <w:multiLevelType w:val="hybridMultilevel"/>
    <w:tmpl w:val="79F071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90F1162"/>
    <w:multiLevelType w:val="hybridMultilevel"/>
    <w:tmpl w:val="2F263B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F82261"/>
    <w:multiLevelType w:val="hybridMultilevel"/>
    <w:tmpl w:val="31D871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B16A56"/>
    <w:multiLevelType w:val="hybridMultilevel"/>
    <w:tmpl w:val="749C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01ACA"/>
    <w:multiLevelType w:val="hybridMultilevel"/>
    <w:tmpl w:val="157C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C838D4"/>
    <w:multiLevelType w:val="hybridMultilevel"/>
    <w:tmpl w:val="DC400B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698182B"/>
    <w:multiLevelType w:val="hybridMultilevel"/>
    <w:tmpl w:val="9F9C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8578B2"/>
    <w:multiLevelType w:val="hybridMultilevel"/>
    <w:tmpl w:val="11F0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C26CF"/>
    <w:multiLevelType w:val="hybridMultilevel"/>
    <w:tmpl w:val="230E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A22C43"/>
    <w:multiLevelType w:val="hybridMultilevel"/>
    <w:tmpl w:val="9604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F107C"/>
    <w:multiLevelType w:val="hybridMultilevel"/>
    <w:tmpl w:val="819498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500053"/>
    <w:multiLevelType w:val="hybridMultilevel"/>
    <w:tmpl w:val="0E9E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952EF7"/>
    <w:multiLevelType w:val="hybridMultilevel"/>
    <w:tmpl w:val="034A824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7C4C3DE4"/>
    <w:multiLevelType w:val="hybridMultilevel"/>
    <w:tmpl w:val="4622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96901"/>
    <w:multiLevelType w:val="hybridMultilevel"/>
    <w:tmpl w:val="2ECC9E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F965F0"/>
    <w:multiLevelType w:val="hybridMultilevel"/>
    <w:tmpl w:val="5D2A94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0"/>
  </w:num>
  <w:num w:numId="3">
    <w:abstractNumId w:val="24"/>
  </w:num>
  <w:num w:numId="4">
    <w:abstractNumId w:val="18"/>
  </w:num>
  <w:num w:numId="5">
    <w:abstractNumId w:val="14"/>
  </w:num>
  <w:num w:numId="6">
    <w:abstractNumId w:val="19"/>
  </w:num>
  <w:num w:numId="7">
    <w:abstractNumId w:val="8"/>
  </w:num>
  <w:num w:numId="8">
    <w:abstractNumId w:val="16"/>
  </w:num>
  <w:num w:numId="9">
    <w:abstractNumId w:val="4"/>
  </w:num>
  <w:num w:numId="10">
    <w:abstractNumId w:val="6"/>
  </w:num>
  <w:num w:numId="11">
    <w:abstractNumId w:val="0"/>
  </w:num>
  <w:num w:numId="12">
    <w:abstractNumId w:val="22"/>
  </w:num>
  <w:num w:numId="13">
    <w:abstractNumId w:val="26"/>
  </w:num>
  <w:num w:numId="14">
    <w:abstractNumId w:val="2"/>
  </w:num>
  <w:num w:numId="15">
    <w:abstractNumId w:val="12"/>
  </w:num>
  <w:num w:numId="16">
    <w:abstractNumId w:val="21"/>
  </w:num>
  <w:num w:numId="17">
    <w:abstractNumId w:val="11"/>
  </w:num>
  <w:num w:numId="18">
    <w:abstractNumId w:val="10"/>
  </w:num>
  <w:num w:numId="19">
    <w:abstractNumId w:val="9"/>
  </w:num>
  <w:num w:numId="20">
    <w:abstractNumId w:val="15"/>
  </w:num>
  <w:num w:numId="21">
    <w:abstractNumId w:val="7"/>
  </w:num>
  <w:num w:numId="22">
    <w:abstractNumId w:val="1"/>
  </w:num>
  <w:num w:numId="23">
    <w:abstractNumId w:val="3"/>
  </w:num>
  <w:num w:numId="24">
    <w:abstractNumId w:val="13"/>
  </w:num>
  <w:num w:numId="25">
    <w:abstractNumId w:val="25"/>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3E"/>
    <w:rsid w:val="000325A3"/>
    <w:rsid w:val="0011243E"/>
    <w:rsid w:val="001272EF"/>
    <w:rsid w:val="001715D5"/>
    <w:rsid w:val="00261A4D"/>
    <w:rsid w:val="002936A4"/>
    <w:rsid w:val="002A238A"/>
    <w:rsid w:val="00520392"/>
    <w:rsid w:val="005A314F"/>
    <w:rsid w:val="005C66B9"/>
    <w:rsid w:val="005F30E7"/>
    <w:rsid w:val="00604A9D"/>
    <w:rsid w:val="00660B8C"/>
    <w:rsid w:val="006D3FEA"/>
    <w:rsid w:val="007C2FAF"/>
    <w:rsid w:val="00811A7B"/>
    <w:rsid w:val="00817D5B"/>
    <w:rsid w:val="00847E99"/>
    <w:rsid w:val="0092383A"/>
    <w:rsid w:val="009F5B08"/>
    <w:rsid w:val="00A550C1"/>
    <w:rsid w:val="00BB7F41"/>
    <w:rsid w:val="00BD674B"/>
    <w:rsid w:val="00C75AF6"/>
    <w:rsid w:val="00D76FCE"/>
    <w:rsid w:val="00DE4D17"/>
    <w:rsid w:val="00E165F0"/>
    <w:rsid w:val="00E243A3"/>
    <w:rsid w:val="00F542BC"/>
    <w:rsid w:val="00F748E8"/>
    <w:rsid w:val="00FC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FAB7"/>
  <w15:chartTrackingRefBased/>
  <w15:docId w15:val="{CAA0629B-ED39-4E78-B78B-AC1267E1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43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43E"/>
    <w:pPr>
      <w:spacing w:after="0" w:line="240" w:lineRule="auto"/>
      <w:ind w:left="720"/>
    </w:pPr>
  </w:style>
  <w:style w:type="character" w:styleId="Hyperlink">
    <w:name w:val="Hyperlink"/>
    <w:basedOn w:val="DefaultParagraphFont"/>
    <w:uiPriority w:val="99"/>
    <w:unhideWhenUsed/>
    <w:rsid w:val="0011243E"/>
    <w:rPr>
      <w:color w:val="0563C1"/>
      <w:u w:val="single"/>
    </w:rPr>
  </w:style>
  <w:style w:type="paragraph" w:styleId="Header">
    <w:name w:val="header"/>
    <w:basedOn w:val="Normal"/>
    <w:link w:val="HeaderChar"/>
    <w:uiPriority w:val="99"/>
    <w:unhideWhenUsed/>
    <w:rsid w:val="00112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43E"/>
  </w:style>
  <w:style w:type="paragraph" w:styleId="Footer">
    <w:name w:val="footer"/>
    <w:basedOn w:val="Normal"/>
    <w:link w:val="FooterChar"/>
    <w:uiPriority w:val="99"/>
    <w:unhideWhenUsed/>
    <w:rsid w:val="00112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43E"/>
  </w:style>
  <w:style w:type="character" w:styleId="UnresolvedMention">
    <w:name w:val="Unresolved Mention"/>
    <w:basedOn w:val="DefaultParagraphFont"/>
    <w:uiPriority w:val="99"/>
    <w:semiHidden/>
    <w:unhideWhenUsed/>
    <w:rsid w:val="001715D5"/>
    <w:rPr>
      <w:color w:val="605E5C"/>
      <w:shd w:val="clear" w:color="auto" w:fill="E1DFDD"/>
    </w:rPr>
  </w:style>
  <w:style w:type="table" w:styleId="TableGrid">
    <w:name w:val="Table Grid"/>
    <w:basedOn w:val="TableNormal"/>
    <w:uiPriority w:val="39"/>
    <w:rsid w:val="00C75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57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urvey123.arcgis.com/share/aed6ad18d35b477f9a0669ee869a23fa" TargetMode="External"/><Relationship Id="rId26" Type="http://schemas.openxmlformats.org/officeDocument/2006/relationships/hyperlink" Target="https://sites.google.com/view/ywgroundtable/stakeholder-surveys-interviews/demographics?authuser=0" TargetMode="External"/><Relationship Id="rId3" Type="http://schemas.openxmlformats.org/officeDocument/2006/relationships/settings" Target="settings.xml"/><Relationship Id="rId21" Type="http://schemas.openxmlformats.org/officeDocument/2006/relationships/hyperlink" Target="https://public.tableau.com/en-us/s/about" TargetMode="External"/><Relationship Id="rId7" Type="http://schemas.openxmlformats.org/officeDocument/2006/relationships/hyperlink" Target="https://cwcb.maps.arcgis.com/apps/MapSeries/index.html?appid=880753ceb13d43e3bc89e2259247aafa" TargetMode="External"/><Relationship Id="rId12" Type="http://schemas.openxmlformats.org/officeDocument/2006/relationships/header" Target="header3.xml"/><Relationship Id="rId17" Type="http://schemas.openxmlformats.org/officeDocument/2006/relationships/hyperlink" Target="https://www.nrcs.usda.gov/wps/portal/nrcs/main/co/programs/farmbill/rcpp/" TargetMode="External"/><Relationship Id="rId25" Type="http://schemas.openxmlformats.org/officeDocument/2006/relationships/hyperlink" Target="https://drive.google.com/file/d/1fHWEaaLvYeImKCGpKvs02rdFQW67zX4I/view" TargetMode="External"/><Relationship Id="rId2" Type="http://schemas.openxmlformats.org/officeDocument/2006/relationships/styles" Target="styles.xml"/><Relationship Id="rId16" Type="http://schemas.openxmlformats.org/officeDocument/2006/relationships/hyperlink" Target="https://cwcb.colorado.gov/focus-areas/ecosystem-health/watershed-protection-and-restoration" TargetMode="External"/><Relationship Id="rId20" Type="http://schemas.openxmlformats.org/officeDocument/2006/relationships/hyperlink" Target="https://learn.arcgis.com/en/projects/get-started-with-arcgis-survey123/" TargetMode="External"/><Relationship Id="rId29" Type="http://schemas.openxmlformats.org/officeDocument/2006/relationships/hyperlink" Target="mailto:will.davis@bigthompson.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sites.google.com/view/ywgroundtable/stakeholder-surveys-interviews?authuser=0" TargetMode="External"/><Relationship Id="rId5" Type="http://schemas.openxmlformats.org/officeDocument/2006/relationships/footnotes" Target="footnotes.xml"/><Relationship Id="rId15" Type="http://schemas.openxmlformats.org/officeDocument/2006/relationships/hyperlink" Target="https://www.bennet.senate.gov/public/index.cfm/2020/12/bennet-unveils-bill-to-dramatically-scale-up-forest-and-watershed-restoration-across-the-west" TargetMode="External"/><Relationship Id="rId23" Type="http://schemas.openxmlformats.org/officeDocument/2006/relationships/hyperlink" Target="https://public.tableau.com/en-us/s/resources" TargetMode="External"/><Relationship Id="rId28" Type="http://schemas.openxmlformats.org/officeDocument/2006/relationships/hyperlink" Target="https://app.maptionnaire.com/en/8324/" TargetMode="External"/><Relationship Id="rId10" Type="http://schemas.openxmlformats.org/officeDocument/2006/relationships/footer" Target="footer1.xml"/><Relationship Id="rId19" Type="http://schemas.openxmlformats.org/officeDocument/2006/relationships/hyperlink" Target="https://mainelakes.org/wp-content/uploads/2018/06/publication.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bennet.senate.gov/public/_cache/files/0/3/0393c552-ef88-47d3-a3ec-b7024280e30f/24C1A49BDCE2950B79A3E0A95C9C10BB.outdoor-restoration-force-act-one-pager.pdf" TargetMode="External"/><Relationship Id="rId22" Type="http://schemas.openxmlformats.org/officeDocument/2006/relationships/hyperlink" Target="mailto:nseltzer@rivernetwork.org" TargetMode="External"/><Relationship Id="rId27" Type="http://schemas.openxmlformats.org/officeDocument/2006/relationships/hyperlink" Target="https://maptionnaire.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TotalTime>
  <Pages>5</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Eskelson</dc:creator>
  <cp:keywords/>
  <dc:description/>
  <cp:lastModifiedBy>Mandy Eskelson</cp:lastModifiedBy>
  <cp:revision>16</cp:revision>
  <dcterms:created xsi:type="dcterms:W3CDTF">2021-04-08T23:06:00Z</dcterms:created>
  <dcterms:modified xsi:type="dcterms:W3CDTF">2021-04-21T14:54:00Z</dcterms:modified>
</cp:coreProperties>
</file>